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E4454D" w14:textId="38BD1BAB" w:rsidR="00FB0ABD" w:rsidRPr="00E80C1D" w:rsidRDefault="00FB0ABD" w:rsidP="00FB0ABD">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r w:rsidRPr="00E80C1D">
        <w:rPr>
          <w:b w:val="0"/>
          <w:bCs/>
          <w:sz w:val="24"/>
        </w:rPr>
        <w:t>3GPP TSG RAN WG1 Meeting #7</w:t>
      </w:r>
      <w:r>
        <w:rPr>
          <w:b w:val="0"/>
          <w:bCs/>
          <w:sz w:val="24"/>
        </w:rPr>
        <w:t>2bis</w:t>
      </w:r>
      <w:r w:rsidRPr="00E80C1D">
        <w:rPr>
          <w:b w:val="0"/>
          <w:bCs/>
          <w:sz w:val="24"/>
        </w:rPr>
        <w:tab/>
      </w:r>
      <w:r w:rsidRPr="00E80C1D">
        <w:rPr>
          <w:b w:val="0"/>
          <w:bCs/>
          <w:sz w:val="24"/>
        </w:rPr>
        <w:tab/>
      </w:r>
      <w:bookmarkStart w:id="4" w:name="OLE_LINK195"/>
      <w:r w:rsidR="0002084C" w:rsidRPr="0002084C">
        <w:rPr>
          <w:b w:val="0"/>
          <w:bCs/>
          <w:sz w:val="24"/>
        </w:rPr>
        <w:t>R1-131583</w:t>
      </w:r>
      <w:bookmarkEnd w:id="4"/>
    </w:p>
    <w:p w14:paraId="03E4454E" w14:textId="77777777" w:rsidR="00FB0ABD" w:rsidRDefault="00FB0ABD" w:rsidP="00FB0ABD">
      <w:pPr>
        <w:pStyle w:val="Header"/>
        <w:tabs>
          <w:tab w:val="right" w:pos="8280"/>
          <w:tab w:val="right" w:pos="9781"/>
        </w:tabs>
        <w:ind w:right="-58"/>
        <w:rPr>
          <w:b w:val="0"/>
          <w:bCs/>
          <w:sz w:val="24"/>
        </w:rPr>
      </w:pPr>
      <w:r w:rsidRPr="00F952C2">
        <w:rPr>
          <w:rFonts w:cs="Arial"/>
          <w:b w:val="0"/>
          <w:bCs/>
          <w:sz w:val="24"/>
        </w:rPr>
        <w:t>Chicago, USA, 15th – 19th April 2013</w:t>
      </w:r>
    </w:p>
    <w:p w14:paraId="03E4454F" w14:textId="77777777" w:rsidR="00FB0ABD" w:rsidRPr="00FC66EF" w:rsidRDefault="00FB0ABD" w:rsidP="00FB0ABD">
      <w:pPr>
        <w:pStyle w:val="Header"/>
        <w:tabs>
          <w:tab w:val="right" w:pos="8280"/>
          <w:tab w:val="right" w:pos="9781"/>
        </w:tabs>
        <w:ind w:right="-58"/>
        <w:rPr>
          <w:b w:val="0"/>
          <w:bCs/>
          <w:sz w:val="24"/>
        </w:rPr>
      </w:pPr>
    </w:p>
    <w:bookmarkEnd w:id="0"/>
    <w:p w14:paraId="03E44550" w14:textId="77777777" w:rsidR="00FB0ABD" w:rsidRPr="00B6394F" w:rsidRDefault="00FB0ABD" w:rsidP="00FB0ABD">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bookmarkStart w:id="5" w:name="_GoBack"/>
      <w:bookmarkEnd w:id="5"/>
    </w:p>
    <w:p w14:paraId="03E44551" w14:textId="77777777" w:rsidR="00FB0ABD" w:rsidRPr="004953B1" w:rsidRDefault="00FB0ABD" w:rsidP="00FB0ABD">
      <w:pPr>
        <w:spacing w:after="120"/>
        <w:ind w:left="1985" w:hanging="1985"/>
        <w:rPr>
          <w:rFonts w:ascii="Arial" w:eastAsia="Times New Roman" w:hAnsi="Arial" w:cs="Arial"/>
          <w:b/>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Pr="00AB1055">
        <w:rPr>
          <w:rFonts w:ascii="Arial" w:hAnsi="Arial"/>
          <w:sz w:val="24"/>
          <w:szCs w:val="24"/>
        </w:rPr>
        <w:t>UL and DL Mapping of HSPA Throughput</w:t>
      </w:r>
    </w:p>
    <w:p w14:paraId="03E44552" w14:textId="3799E64D" w:rsidR="00FB0ABD" w:rsidRPr="00B6394F" w:rsidRDefault="00FB0ABD" w:rsidP="00FB0ABD">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02084C" w:rsidRPr="0002084C">
        <w:rPr>
          <w:rFonts w:ascii="Arial" w:eastAsia="Times New Roman" w:hAnsi="Arial" w:cs="Arial"/>
          <w:sz w:val="24"/>
          <w:szCs w:val="24"/>
          <w:lang w:eastAsia="ko-KR"/>
        </w:rPr>
        <w:t>6.4.1</w:t>
      </w:r>
    </w:p>
    <w:p w14:paraId="03E44553" w14:textId="77777777" w:rsidR="00FB0ABD" w:rsidRPr="00B6394F" w:rsidRDefault="00FB0ABD" w:rsidP="00FB0ABD">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Pr="00B6394F">
        <w:rPr>
          <w:rFonts w:ascii="Arial" w:eastAsia="Times New Roman" w:hAnsi="Arial" w:cs="Arial"/>
          <w:sz w:val="24"/>
          <w:szCs w:val="24"/>
        </w:rPr>
        <w:t>Discussion</w:t>
      </w:r>
    </w:p>
    <w:bookmarkEnd w:id="1"/>
    <w:bookmarkEnd w:id="2"/>
    <w:bookmarkEnd w:id="3"/>
    <w:p w14:paraId="03E44554" w14:textId="77777777" w:rsidR="00FB0ABD" w:rsidRDefault="00FB0ABD" w:rsidP="00FB0ABD">
      <w:pPr>
        <w:pStyle w:val="Heading1"/>
      </w:pPr>
      <w:r>
        <w:t>1</w:t>
      </w:r>
      <w:r>
        <w:tab/>
        <w:t>Introduction</w:t>
      </w:r>
    </w:p>
    <w:p w14:paraId="03E44555" w14:textId="0A183227" w:rsidR="00FB0ABD" w:rsidRDefault="00FB0ABD" w:rsidP="00FB0ABD">
      <w:r>
        <w:t xml:space="preserve">In this contribution, a simplified model mapping HSPA </w:t>
      </w:r>
      <w:r w:rsidR="004E71D0">
        <w:t>(DL/UL)</w:t>
      </w:r>
      <w:r>
        <w:t xml:space="preserve"> throughput under the coexistence of CS voice and HSPA data scenario is proposed. The purpose of this model is </w:t>
      </w:r>
      <w:r w:rsidR="004B795A">
        <w:t>to simplify</w:t>
      </w:r>
      <w:r>
        <w:t xml:space="preserve"> the system simulation by running CS voice only case to </w:t>
      </w:r>
      <w:r w:rsidR="004E71D0">
        <w:t xml:space="preserve">estimate </w:t>
      </w:r>
      <w:r>
        <w:t xml:space="preserve">HSPA throughput </w:t>
      </w:r>
      <w:r w:rsidR="004E71D0">
        <w:t>in such scenarios.</w:t>
      </w:r>
    </w:p>
    <w:p w14:paraId="03E44556" w14:textId="77777777" w:rsidR="00FB0ABD" w:rsidRPr="00DD4FF2" w:rsidRDefault="00FB0ABD" w:rsidP="00DD4FF2">
      <w:pPr>
        <w:keepNext/>
        <w:keepLines/>
        <w:pBdr>
          <w:top w:val="single" w:sz="12" w:space="3" w:color="auto"/>
        </w:pBdr>
        <w:spacing w:before="240"/>
        <w:ind w:left="1134" w:hanging="1134"/>
        <w:outlineLvl w:val="0"/>
        <w:rPr>
          <w:rFonts w:ascii="Arial" w:hAnsi="Arial"/>
          <w:sz w:val="36"/>
        </w:rPr>
      </w:pPr>
      <w:r w:rsidRPr="00DD4FF2">
        <w:rPr>
          <w:rFonts w:ascii="Arial" w:hAnsi="Arial"/>
          <w:sz w:val="36"/>
        </w:rPr>
        <w:t>2</w:t>
      </w:r>
      <w:r w:rsidR="00DD4FF2">
        <w:rPr>
          <w:rFonts w:ascii="Arial" w:hAnsi="Arial"/>
          <w:sz w:val="36"/>
        </w:rPr>
        <w:tab/>
      </w:r>
      <w:r w:rsidRPr="00DD4FF2">
        <w:rPr>
          <w:rFonts w:ascii="Arial" w:hAnsi="Arial"/>
          <w:sz w:val="36"/>
        </w:rPr>
        <w:t>DL Mapping of HSPA Throughput</w:t>
      </w:r>
    </w:p>
    <w:p w14:paraId="03E44557" w14:textId="77777777" w:rsidR="00FB0ABD" w:rsidRDefault="00FB0ABD" w:rsidP="00FB0ABD">
      <w:r>
        <w:t>In this contribution, we use the simulations assumption defined in [</w:t>
      </w:r>
      <w:r w:rsidR="000A2775">
        <w:t>1</w:t>
      </w:r>
      <w:r>
        <w:t xml:space="preserve">] for DL system simulation. </w:t>
      </w:r>
    </w:p>
    <w:p w14:paraId="03E44558" w14:textId="77B18188" w:rsidR="00FB0ABD" w:rsidRDefault="00FB0ABD" w:rsidP="00FB0ABD">
      <w:r>
        <w:t xml:space="preserve">The </w:t>
      </w:r>
      <w:r w:rsidR="005972AC">
        <w:t xml:space="preserve">radio </w:t>
      </w:r>
      <w:r>
        <w:t>resource</w:t>
      </w:r>
      <w:r w:rsidR="005972AC">
        <w:t>s</w:t>
      </w:r>
      <w:r>
        <w:t xml:space="preserve"> shared by CS voice and HSPA data include both </w:t>
      </w:r>
      <w:r w:rsidR="001D231A">
        <w:t xml:space="preserve">transmit </w:t>
      </w:r>
      <w:r>
        <w:t>power and OVSF code</w:t>
      </w:r>
      <w:r w:rsidR="001D231A">
        <w:t>s</w:t>
      </w:r>
      <w:r>
        <w:t>. In system simulation</w:t>
      </w:r>
      <w:r w:rsidR="001D231A">
        <w:t>s</w:t>
      </w:r>
      <w:r>
        <w:t xml:space="preserve">, OVSF code used by CS voice user is set after its active set is determined. Power used by CS voice user is determined by inner/outer loop power </w:t>
      </w:r>
      <w:r w:rsidR="002B318C">
        <w:t>control which maintains</w:t>
      </w:r>
      <w:r>
        <w:t xml:space="preserve"> voice quality. For CS voice and HSPA data coexistence case, the </w:t>
      </w:r>
      <w:proofErr w:type="spellStart"/>
      <w:r>
        <w:t>QoS</w:t>
      </w:r>
      <w:proofErr w:type="spellEnd"/>
      <w:r>
        <w:t xml:space="preserve"> of CS voice has a priority over HSPA data. Hence available power and OVSF code of HSPA data is then determined after the allocation of CS voice power and code. </w:t>
      </w:r>
    </w:p>
    <w:p w14:paraId="03E44559" w14:textId="0F654C2F" w:rsidR="00FB0ABD" w:rsidRDefault="00FB0ABD" w:rsidP="00FB0ABD">
      <w:r>
        <w:t xml:space="preserve">In this simplified model, we use the following steps in </w:t>
      </w:r>
      <w:r w:rsidR="006557AA">
        <w:t>modelling</w:t>
      </w:r>
      <w:r>
        <w:t xml:space="preserve"> HSDPA throughput, where only CS voice needs to be simulated in system simulation</w:t>
      </w:r>
    </w:p>
    <w:p w14:paraId="03E4455A" w14:textId="77777777" w:rsidR="00FB0ABD" w:rsidRDefault="00FB0ABD" w:rsidP="00FB0ABD">
      <w:pPr>
        <w:numPr>
          <w:ilvl w:val="0"/>
          <w:numId w:val="3"/>
        </w:numPr>
      </w:pPr>
      <w:r>
        <w:t xml:space="preserve">Step1: Fix DL NodeB transmit power to the maximum as </w:t>
      </w:r>
      <m:oMath>
        <m:sSub>
          <m:sSubPr>
            <m:ctrlPr>
              <w:rPr>
                <w:rFonts w:ascii="Cambria Math" w:hAnsi="Cambria Math"/>
                <w:i/>
              </w:rPr>
            </m:ctrlPr>
          </m:sSubPr>
          <m:e>
            <m:r>
              <w:rPr>
                <w:rFonts w:ascii="Cambria Math" w:hAnsi="Cambria Math"/>
              </w:rPr>
              <m:t>P</m:t>
            </m:r>
          </m:e>
          <m:sub>
            <m:r>
              <w:rPr>
                <w:rFonts w:ascii="Cambria Math" w:hAnsi="Cambria Math"/>
              </w:rPr>
              <m:t>max</m:t>
            </m:r>
          </m:sub>
        </m:sSub>
      </m:oMath>
    </w:p>
    <w:p w14:paraId="03E4455B" w14:textId="7B338343" w:rsidR="00FB0ABD" w:rsidRDefault="00FB0ABD" w:rsidP="00FB0ABD">
      <w:pPr>
        <w:numPr>
          <w:ilvl w:val="0"/>
          <w:numId w:val="3"/>
        </w:numPr>
      </w:pPr>
      <w:r>
        <w:t xml:space="preserve">Step2: Running CS voice only in </w:t>
      </w:r>
      <w:r w:rsidR="001D231A">
        <w:t xml:space="preserve">a </w:t>
      </w:r>
      <w:r>
        <w:t>system simulation</w:t>
      </w:r>
      <w:r w:rsidR="00AD7328">
        <w:t xml:space="preserve">, </w:t>
      </w:r>
      <w:r w:rsidR="001D231A">
        <w:t>compute</w:t>
      </w:r>
      <w:r>
        <w:t xml:space="preserve"> the averaged OVSF code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voice</m:t>
            </m:r>
          </m:sub>
        </m:sSub>
      </m:oMath>
      <w:r>
        <w:t xml:space="preserve"> and average DL voice power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voice</m:t>
            </m:r>
          </m:sub>
        </m:sSub>
      </m:oMath>
      <w:r>
        <w:t xml:space="preserve"> per ce</w:t>
      </w:r>
      <w:proofErr w:type="spellStart"/>
      <w:r>
        <w:t>ll</w:t>
      </w:r>
      <w:proofErr w:type="spellEnd"/>
      <w:r>
        <w:t xml:space="preserve"> as follow</w:t>
      </w:r>
      <w:r w:rsidR="001D231A">
        <w:t>s</w:t>
      </w:r>
    </w:p>
    <w:p w14:paraId="03E4455C" w14:textId="77777777" w:rsidR="00FB0ABD" w:rsidRPr="00FB0ABD" w:rsidRDefault="00952975" w:rsidP="00FB0ABD">
      <w:pPr>
        <w:ind w:left="92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voice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C</m:t>
              </m:r>
              <m:d>
                <m:dPr>
                  <m:ctrlPr>
                    <w:rPr>
                      <w:rFonts w:ascii="Cambria Math" w:hAnsi="Cambria Math"/>
                      <w:i/>
                    </w:rPr>
                  </m:ctrlPr>
                </m:dPr>
                <m:e>
                  <m:r>
                    <w:rPr>
                      <w:rFonts w:ascii="Cambria Math" w:hAnsi="Cambria Math"/>
                    </w:rPr>
                    <m:t>n</m:t>
                  </m:r>
                </m:e>
              </m:d>
            </m:e>
          </m:nary>
        </m:oMath>
      </m:oMathPara>
    </w:p>
    <w:p w14:paraId="03E4455D" w14:textId="77777777" w:rsidR="00FB0ABD" w:rsidRPr="00FB0ABD" w:rsidRDefault="00952975" w:rsidP="00FB0ABD">
      <w:pPr>
        <w:ind w:left="92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voice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P</m:t>
              </m:r>
              <m:d>
                <m:dPr>
                  <m:ctrlPr>
                    <w:rPr>
                      <w:rFonts w:ascii="Cambria Math" w:hAnsi="Cambria Math"/>
                      <w:i/>
                    </w:rPr>
                  </m:ctrlPr>
                </m:dPr>
                <m:e>
                  <m:r>
                    <w:rPr>
                      <w:rFonts w:ascii="Cambria Math" w:hAnsi="Cambria Math"/>
                    </w:rPr>
                    <m:t>n</m:t>
                  </m:r>
                </m:e>
              </m:d>
            </m:e>
          </m:nary>
        </m:oMath>
      </m:oMathPara>
    </w:p>
    <w:p w14:paraId="03E4455E" w14:textId="5C232B8E" w:rsidR="00FB0ABD" w:rsidRDefault="001D231A" w:rsidP="00BD3531">
      <w:pPr>
        <w:ind w:left="920"/>
      </w:pPr>
      <w:proofErr w:type="gramStart"/>
      <w:r>
        <w:t>where</w:t>
      </w:r>
      <w:proofErr w:type="gramEnd"/>
      <w:r>
        <w:t xml:space="preserve"> </w:t>
      </w:r>
      <m:oMath>
        <m:r>
          <w:rPr>
            <w:rFonts w:ascii="Cambria Math" w:hAnsi="Cambria Math"/>
          </w:rPr>
          <m:t>N</m:t>
        </m:r>
      </m:oMath>
      <w:r w:rsidR="00FB0ABD">
        <w:t xml:space="preserve"> is the </w:t>
      </w:r>
      <w:r w:rsidR="00F9029A">
        <w:t>total number of cells</w:t>
      </w:r>
      <w:r w:rsidR="00FB0ABD">
        <w:t xml:space="preserve"> while </w:t>
      </w:r>
      <m:oMath>
        <m:r>
          <w:rPr>
            <w:rFonts w:ascii="Cambria Math" w:hAnsi="Cambria Math"/>
          </w:rPr>
          <m:t>C</m:t>
        </m:r>
        <m:d>
          <m:dPr>
            <m:ctrlPr>
              <w:rPr>
                <w:rFonts w:ascii="Cambria Math" w:hAnsi="Cambria Math"/>
                <w:i/>
              </w:rPr>
            </m:ctrlPr>
          </m:dPr>
          <m:e>
            <m:r>
              <w:rPr>
                <w:rFonts w:ascii="Cambria Math" w:hAnsi="Cambria Math"/>
              </w:rPr>
              <m:t>n</m:t>
            </m:r>
          </m:e>
        </m:d>
      </m:oMath>
      <w:r w:rsidR="00FB0ABD">
        <w:t xml:space="preserve"> and </w:t>
      </w:r>
      <m:oMath>
        <m:r>
          <w:rPr>
            <w:rFonts w:ascii="Cambria Math" w:hAnsi="Cambria Math"/>
          </w:rPr>
          <m:t>P</m:t>
        </m:r>
        <m:d>
          <m:dPr>
            <m:ctrlPr>
              <w:rPr>
                <w:rFonts w:ascii="Cambria Math" w:hAnsi="Cambria Math"/>
                <w:i/>
              </w:rPr>
            </m:ctrlPr>
          </m:dPr>
          <m:e>
            <m:r>
              <w:rPr>
                <w:rFonts w:ascii="Cambria Math" w:hAnsi="Cambria Math"/>
              </w:rPr>
              <m:t>n</m:t>
            </m:r>
          </m:e>
        </m:d>
      </m:oMath>
      <w:r w:rsidR="00FB0ABD">
        <w:t xml:space="preserve"> refer to the OVSF code</w:t>
      </w:r>
      <w:r>
        <w:t>s</w:t>
      </w:r>
      <w:r w:rsidR="00FB0ABD">
        <w:t xml:space="preserve">(in </w:t>
      </w:r>
      <w:r>
        <w:t xml:space="preserve">units of </w:t>
      </w:r>
      <w:r w:rsidR="00FB0ABD">
        <w:t xml:space="preserve">SF512) and </w:t>
      </w:r>
      <w:r>
        <w:t xml:space="preserve">transmit </w:t>
      </w:r>
      <w:r w:rsidR="00FB0ABD">
        <w:t xml:space="preserve">power used by voice users under cell </w:t>
      </w:r>
      <m:oMath>
        <m:r>
          <w:rPr>
            <w:rFonts w:ascii="Cambria Math" w:hAnsi="Cambria Math"/>
          </w:rPr>
          <m:t>n</m:t>
        </m:r>
      </m:oMath>
      <w:r w:rsidR="00FB0ABD">
        <w:t>.</w:t>
      </w:r>
    </w:p>
    <w:p w14:paraId="03E4455F" w14:textId="77777777" w:rsidR="00FB0ABD" w:rsidRDefault="00FB0ABD" w:rsidP="00FB0ABD">
      <w:pPr>
        <w:numPr>
          <w:ilvl w:val="0"/>
          <w:numId w:val="3"/>
        </w:numPr>
      </w:pPr>
      <w:r>
        <w:t xml:space="preserve">Step3: Calculate </w:t>
      </w:r>
      <w:r w:rsidR="00F9029A">
        <w:t xml:space="preserve">available </w:t>
      </w:r>
      <w:r>
        <w:t>SF-16 code and power for HSDPA as</w:t>
      </w:r>
    </w:p>
    <w:p w14:paraId="03E44560" w14:textId="079A733B" w:rsidR="00FB0ABD" w:rsidRPr="00FB0ABD" w:rsidRDefault="00952975" w:rsidP="00FB0ABD">
      <w:pPr>
        <w:ind w:left="920"/>
      </w:pPr>
      <m:oMathPara>
        <m:oMath>
          <m:sSub>
            <m:sSubPr>
              <m:ctrlPr>
                <w:rPr>
                  <w:rFonts w:ascii="Cambria Math" w:hAnsi="Cambria Math"/>
                  <w:i/>
                </w:rPr>
              </m:ctrlPr>
            </m:sSubPr>
            <m:e>
              <m:r>
                <w:rPr>
                  <w:rFonts w:ascii="Cambria Math" w:hAnsi="Cambria Math"/>
                </w:rPr>
                <m:t>C</m:t>
              </m:r>
            </m:e>
            <m:sub>
              <m:r>
                <w:rPr>
                  <w:rFonts w:ascii="Cambria Math" w:hAnsi="Cambria Math"/>
                </w:rPr>
                <m:t>HS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r>
                        <w:rPr>
                          <w:rFonts w:ascii="Cambria Math" w:hAnsi="Cambria Math"/>
                        </w:rPr>
                        <m:t>512-</m:t>
                      </m:r>
                      <m:sSub>
                        <m:sSubPr>
                          <m:ctrlPr>
                            <w:rPr>
                              <w:rFonts w:ascii="Cambria Math" w:hAnsi="Cambria Math"/>
                              <w:i/>
                            </w:rPr>
                          </m:ctrlPr>
                        </m:sSubPr>
                        <m:e>
                          <m:r>
                            <w:rPr>
                              <w:rFonts w:ascii="Cambria Math" w:hAnsi="Cambria Math"/>
                            </w:rPr>
                            <m:t>C</m:t>
                          </m:r>
                        </m:e>
                        <m:sub>
                          <m:r>
                            <w:rPr>
                              <w:rFonts w:ascii="Cambria Math" w:hAnsi="Cambria Math"/>
                            </w:rPr>
                            <m:t>comm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voice</m:t>
                          </m:r>
                        </m:sub>
                      </m:sSub>
                    </m:e>
                  </m:d>
                </m:num>
                <m:den>
                  <m:r>
                    <w:rPr>
                      <w:rFonts w:ascii="Cambria Math" w:hAnsi="Cambria Math"/>
                    </w:rPr>
                    <m:t>32</m:t>
                  </m:r>
                </m:den>
              </m:f>
            </m:e>
          </m:d>
        </m:oMath>
      </m:oMathPara>
    </w:p>
    <w:p w14:paraId="03E44561" w14:textId="6C9D1A0A" w:rsidR="00FB0ABD" w:rsidRDefault="00952975" w:rsidP="000A2775">
      <w:pPr>
        <w:ind w:left="920"/>
      </w:pPr>
      <m:oMathPara>
        <m:oMath>
          <m:sSub>
            <m:sSubPr>
              <m:ctrlPr>
                <w:rPr>
                  <w:rFonts w:ascii="Cambria Math" w:hAnsi="Cambria Math"/>
                  <w:i/>
                </w:rPr>
              </m:ctrlPr>
            </m:sSubPr>
            <m:e>
              <m:r>
                <w:rPr>
                  <w:rFonts w:ascii="Cambria Math" w:hAnsi="Cambria Math"/>
                </w:rPr>
                <m:t>P</m:t>
              </m:r>
            </m:e>
            <m:sub>
              <m:r>
                <w:rPr>
                  <w:rFonts w:ascii="Cambria Math" w:hAnsi="Cambria Math"/>
                </w:rPr>
                <m:t>HS</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comm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voice</m:t>
              </m:r>
            </m:sub>
          </m:sSub>
        </m:oMath>
      </m:oMathPara>
    </w:p>
    <w:p w14:paraId="546AD7E1" w14:textId="6072F745" w:rsidR="00270FBF" w:rsidRDefault="00270FBF" w:rsidP="00270FBF">
      <w:pPr>
        <w:ind w:left="920"/>
      </w:pPr>
      <w:proofErr w:type="gramStart"/>
      <w:r>
        <w:t>where</w:t>
      </w:r>
      <w:proofErr w:type="gramEnd"/>
      <w:r>
        <w:t xml:space="preserve"> </w:t>
      </w:r>
      <m:oMath>
        <m:sSub>
          <m:sSubPr>
            <m:ctrlPr>
              <w:rPr>
                <w:rFonts w:ascii="Cambria Math" w:hAnsi="Cambria Math"/>
                <w:i/>
              </w:rPr>
            </m:ctrlPr>
          </m:sSubPr>
          <m:e>
            <m:r>
              <w:rPr>
                <w:rFonts w:ascii="Cambria Math" w:hAnsi="Cambria Math"/>
              </w:rPr>
              <m:t>C</m:t>
            </m:r>
          </m:e>
          <m:sub>
            <m:r>
              <w:rPr>
                <w:rFonts w:ascii="Cambria Math" w:hAnsi="Cambria Math"/>
              </w:rPr>
              <m:t>comm</m:t>
            </m:r>
          </m:sub>
        </m:sSub>
        <m:r>
          <w:rPr>
            <w:rFonts w:ascii="Cambria Math" w:hAnsi="Cambria Math"/>
          </w:rPr>
          <m:t>=24</m:t>
        </m:r>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comm</m:t>
            </m:r>
          </m:sub>
        </m:sSub>
        <m:r>
          <w:rPr>
            <w:rFonts w:ascii="Cambria Math" w:hAnsi="Cambria Math"/>
          </w:rPr>
          <m:t>=0.2</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are OVSF code and power used for common channels. </w:t>
      </w:r>
    </w:p>
    <w:p w14:paraId="03E44562" w14:textId="77777777" w:rsidR="00FB0ABD" w:rsidRDefault="003A18FD" w:rsidP="00E67D80">
      <w:pPr>
        <w:ind w:left="920"/>
      </w:pPr>
      <w:r>
        <w:t xml:space="preserve">Then using </w:t>
      </w:r>
      <m:oMath>
        <m:sSub>
          <m:sSubPr>
            <m:ctrlPr>
              <w:rPr>
                <w:rFonts w:ascii="Cambria Math" w:hAnsi="Cambria Math"/>
                <w:i/>
              </w:rPr>
            </m:ctrlPr>
          </m:sSubPr>
          <m:e>
            <m:r>
              <w:rPr>
                <w:rFonts w:ascii="Cambria Math" w:hAnsi="Cambria Math"/>
              </w:rPr>
              <m:t>C</m:t>
            </m:r>
          </m:e>
          <m:sub>
            <m:r>
              <w:rPr>
                <w:rFonts w:ascii="Cambria Math" w:hAnsi="Cambria Math"/>
              </w:rPr>
              <m:t>HS</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HS</m:t>
            </m:r>
          </m:sub>
        </m:sSub>
      </m:oMath>
      <w:r w:rsidR="000A2775">
        <w:t xml:space="preserve"> </w:t>
      </w:r>
      <w:r>
        <w:t>as the index, i</w:t>
      </w:r>
      <w:r w:rsidR="00BD3531">
        <w:t>nterpolat</w:t>
      </w:r>
      <w:r>
        <w:t>e</w:t>
      </w:r>
      <w:r w:rsidR="00BD3531">
        <w:t xml:space="preserve"> </w:t>
      </w:r>
      <w:r>
        <w:t xml:space="preserve">the </w:t>
      </w:r>
      <w:r w:rsidR="00FB0ABD">
        <w:t xml:space="preserve">HSDPA power vs. code vs. throughput table to </w:t>
      </w:r>
      <w:r w:rsidR="00BD3531">
        <w:t>get</w:t>
      </w:r>
      <w:r w:rsidR="00FB0ABD">
        <w:t xml:space="preserve"> the </w:t>
      </w:r>
      <w:r w:rsidR="00BD3531">
        <w:t xml:space="preserve">corresponding </w:t>
      </w:r>
      <w:r w:rsidR="00FB0ABD">
        <w:t>HSDPA throughput</w:t>
      </w:r>
      <w:r w:rsidR="00BD3531">
        <w:t>.</w:t>
      </w:r>
    </w:p>
    <w:p w14:paraId="03E44563" w14:textId="77777777" w:rsidR="00FB0ABD" w:rsidRDefault="00FB0ABD" w:rsidP="00FB0ABD">
      <w:r>
        <w:t xml:space="preserve">Note that power compression for CS voice users is needed whenever the total power of voice users exceeds the upper bound </w:t>
      </w:r>
      <w:r w:rsidR="00003691">
        <w:t>of NodeB</w:t>
      </w:r>
      <w:r>
        <w:t xml:space="preserve"> transmit power. Considering the </w:t>
      </w:r>
      <w:r w:rsidR="00F83574">
        <w:t>slot averaged power</w:t>
      </w:r>
      <w:r>
        <w:t xml:space="preserve"> from </w:t>
      </w:r>
      <w:r w:rsidR="00F83574">
        <w:t xml:space="preserve">all </w:t>
      </w:r>
      <w:r>
        <w:t xml:space="preserve">voice users </w:t>
      </w:r>
      <w:proofErr w:type="gramStart"/>
      <w:r>
        <w:t xml:space="preserve">is </w:t>
      </w:r>
      <w:proofErr w:type="gramEnd"/>
      <m:oMath>
        <m:sSub>
          <m:sSubPr>
            <m:ctrlPr>
              <w:rPr>
                <w:rFonts w:ascii="Cambria Math" w:hAnsi="Cambria Math"/>
                <w:i/>
              </w:rPr>
            </m:ctrlPr>
          </m:sSubPr>
          <m:e>
            <m:r>
              <w:rPr>
                <w:rFonts w:ascii="Cambria Math" w:hAnsi="Cambria Math"/>
              </w:rPr>
              <m:t>P</m:t>
            </m:r>
          </m:e>
          <m:sub>
            <m:r>
              <w:rPr>
                <w:rFonts w:ascii="Cambria Math" w:hAnsi="Cambria Math"/>
              </w:rPr>
              <m:t>voice</m:t>
            </m:r>
          </m:sub>
        </m:sSub>
      </m:oMath>
      <w:r>
        <w:t xml:space="preserve">, maximum transmit power of NodeB is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w:t>
      </w:r>
      <m:oMath>
        <m:sSub>
          <m:sSubPr>
            <m:ctrlPr>
              <w:rPr>
                <w:rFonts w:ascii="Cambria Math" w:hAnsi="Cambria Math"/>
                <w:i/>
              </w:rPr>
            </m:ctrlPr>
          </m:sSubPr>
          <m:e>
            <m:r>
              <w:rPr>
                <w:rFonts w:ascii="Cambria Math" w:hAnsi="Cambria Math"/>
              </w:rPr>
              <m:t>P</m:t>
            </m:r>
          </m:e>
          <m:sub>
            <m:r>
              <w:rPr>
                <w:rFonts w:ascii="Cambria Math" w:hAnsi="Cambria Math"/>
              </w:rPr>
              <m:t>comp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voice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w:t>
      </w:r>
      <w:proofErr w:type="gramStart"/>
      <w:r w:rsidR="00F83574">
        <w:t>is</w:t>
      </w:r>
      <w:proofErr w:type="gramEnd"/>
      <w:r w:rsidR="00F83574">
        <w:t xml:space="preserve"> the</w:t>
      </w:r>
      <w:r>
        <w:t xml:space="preserve"> power needs to be compressed. </w:t>
      </w:r>
    </w:p>
    <w:p w14:paraId="03E44564" w14:textId="023F9C60" w:rsidR="007079F6" w:rsidRDefault="007079F6" w:rsidP="00FB0ABD">
      <w:r>
        <w:lastRenderedPageBreak/>
        <w:t xml:space="preserve">Voice UEs with maximum </w:t>
      </w:r>
      <w:r w:rsidR="00270FBF">
        <w:t xml:space="preserve">slot averaged </w:t>
      </w:r>
      <w:r>
        <w:t xml:space="preserve">power are compressed. Here we select voice UEs with maximum DL </w:t>
      </w:r>
      <w:proofErr w:type="spellStart"/>
      <w:r>
        <w:t>Ec</w:t>
      </w:r>
      <w:proofErr w:type="spellEnd"/>
      <w:r>
        <w:t>/</w:t>
      </w:r>
      <w:proofErr w:type="spellStart"/>
      <w:r>
        <w:t>Ior</w:t>
      </w:r>
      <w:proofErr w:type="spellEnd"/>
      <w:r>
        <w:t xml:space="preserve"> which </w:t>
      </w:r>
      <w:proofErr w:type="gramStart"/>
      <w:r>
        <w:t xml:space="preserve">have </w:t>
      </w:r>
      <w:proofErr w:type="gramEnd"/>
      <m:oMath>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voice_max</m:t>
                </m:r>
              </m:sub>
            </m:sSub>
            <m:r>
              <w:rPr>
                <w:rFonts w:ascii="Cambria Math" w:hAnsi="Cambria Math"/>
              </w:rPr>
              <m:t>&gt;P</m:t>
            </m:r>
          </m:e>
          <m:sub>
            <m:r>
              <w:rPr>
                <w:rFonts w:ascii="Cambria Math" w:hAnsi="Cambria Math"/>
              </w:rPr>
              <m:t>comp</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voice_max</m:t>
            </m:r>
          </m:sub>
        </m:sSub>
      </m:oMath>
      <w:r>
        <w:t xml:space="preserve"> is the sum up power of the selected voice UEs. Each UE’s power is then compressed with a scaling </w:t>
      </w:r>
      <w:proofErr w:type="gramStart"/>
      <w:r>
        <w:t xml:space="preserve">factor </w:t>
      </w:r>
      <w:proofErr w:type="gramEnd"/>
      <m:oMath>
        <m:sSub>
          <m:sSubPr>
            <m:ctrlPr>
              <w:rPr>
                <w:rFonts w:ascii="Cambria Math" w:hAnsi="Cambria Math"/>
                <w:i/>
              </w:rPr>
            </m:ctrlPr>
          </m:sSubPr>
          <m:e>
            <m:r>
              <w:rPr>
                <w:rFonts w:ascii="Cambria Math" w:hAnsi="Cambria Math"/>
              </w:rPr>
              <m:t>F</m:t>
            </m:r>
          </m:e>
          <m:sub>
            <m:r>
              <w:rPr>
                <w:rFonts w:ascii="Cambria Math" w:hAnsi="Cambria Math"/>
              </w:rPr>
              <m:t>scale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voice_max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comp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voice_max</m:t>
            </m:r>
          </m:sub>
        </m:sSub>
      </m:oMath>
      <w:r>
        <w:t>.</w:t>
      </w:r>
    </w:p>
    <w:p w14:paraId="03E44565" w14:textId="77777777" w:rsidR="00FB0ABD" w:rsidRDefault="00FB0ABD" w:rsidP="00FB0ABD">
      <w:r>
        <w:t>The corresponding power vs. code vs. HSDPA throughput table</w:t>
      </w:r>
      <w:r w:rsidR="00BC62AD">
        <w:t>s</w:t>
      </w:r>
      <w:r>
        <w:t xml:space="preserve"> </w:t>
      </w:r>
      <w:r w:rsidR="00BC62AD">
        <w:t>are</w:t>
      </w:r>
      <w:r>
        <w:t xml:space="preserve"> given in table </w:t>
      </w:r>
      <w:r w:rsidR="00C11B19">
        <w:t>1</w:t>
      </w:r>
      <w:r w:rsidR="00F83574">
        <w:t>and</w:t>
      </w:r>
      <w:r w:rsidR="00BC62AD">
        <w:t xml:space="preserve"> table 2(</w:t>
      </w:r>
      <w:r w:rsidR="00F83574">
        <w:t>PA3/</w:t>
      </w:r>
      <w:r w:rsidR="00BC62AD">
        <w:t>VA30)</w:t>
      </w:r>
      <w:r>
        <w:t xml:space="preserve"> and </w:t>
      </w:r>
      <w:r w:rsidR="00F83574">
        <w:t>displayed in</w:t>
      </w:r>
      <w:r>
        <w:t xml:space="preserve"> </w:t>
      </w:r>
      <w:r w:rsidR="005E5C35">
        <w:t>F</w:t>
      </w:r>
      <w:r>
        <w:t xml:space="preserve">igure </w:t>
      </w:r>
      <w:r w:rsidR="005E5C35">
        <w:t>1 and Figure2 respectively</w:t>
      </w:r>
      <w:r>
        <w:t>.</w:t>
      </w:r>
    </w:p>
    <w:p w14:paraId="03E44566" w14:textId="77777777" w:rsidR="00C11B19" w:rsidRPr="00C11B19" w:rsidRDefault="00C11B19" w:rsidP="00C11B19">
      <w:pPr>
        <w:pStyle w:val="Caption"/>
        <w:keepNext/>
        <w:jc w:val="center"/>
      </w:pPr>
      <w:r>
        <w:t xml:space="preserve">Table 1: </w:t>
      </w:r>
      <w:r w:rsidR="00CF5D0D">
        <w:rPr>
          <w:color w:val="000000"/>
          <w:lang w:val="en-US" w:eastAsia="zh-CN"/>
        </w:rPr>
        <w:t>DL Mapping Table for PA3</w:t>
      </w:r>
      <w:r>
        <w:rPr>
          <w:color w:val="000000"/>
          <w:lang w:val="en-US" w:eastAsia="zh-CN"/>
        </w:rPr>
        <w:t xml:space="preserve"> </w:t>
      </w:r>
    </w:p>
    <w:tbl>
      <w:tblPr>
        <w:tblStyle w:val="TableGrid"/>
        <w:tblW w:w="9805" w:type="dxa"/>
        <w:jc w:val="center"/>
        <w:tblLook w:val="0600" w:firstRow="0" w:lastRow="0" w:firstColumn="0" w:lastColumn="0" w:noHBand="1" w:noVBand="1"/>
      </w:tblPr>
      <w:tblGrid>
        <w:gridCol w:w="1635"/>
        <w:gridCol w:w="544"/>
        <w:gridCol w:w="544"/>
        <w:gridCol w:w="545"/>
        <w:gridCol w:w="544"/>
        <w:gridCol w:w="545"/>
        <w:gridCol w:w="544"/>
        <w:gridCol w:w="545"/>
        <w:gridCol w:w="544"/>
        <w:gridCol w:w="545"/>
        <w:gridCol w:w="544"/>
        <w:gridCol w:w="545"/>
        <w:gridCol w:w="544"/>
        <w:gridCol w:w="545"/>
        <w:gridCol w:w="544"/>
        <w:gridCol w:w="548"/>
      </w:tblGrid>
      <w:tr w:rsidR="007148B5" w:rsidRPr="00C11B19" w14:paraId="2B1274D2" w14:textId="77777777" w:rsidTr="007148B5">
        <w:trPr>
          <w:trHeight w:val="581"/>
          <w:jc w:val="center"/>
        </w:trPr>
        <w:tc>
          <w:tcPr>
            <w:tcW w:w="9805" w:type="dxa"/>
            <w:gridSpan w:val="16"/>
            <w:shd w:val="clear" w:color="auto" w:fill="FFFF00"/>
            <w:vAlign w:val="center"/>
          </w:tcPr>
          <w:p w14:paraId="7AD07B2D" w14:textId="759F0A8B" w:rsidR="007148B5" w:rsidRPr="00F262EF" w:rsidRDefault="007148B5" w:rsidP="007148B5">
            <w:pPr>
              <w:overflowPunct/>
              <w:autoSpaceDE/>
              <w:autoSpaceDN/>
              <w:adjustRightInd/>
              <w:spacing w:after="0"/>
              <w:jc w:val="center"/>
              <w:textAlignment w:val="auto"/>
              <w:rPr>
                <w:rFonts w:eastAsia="Times New Roman"/>
                <w:b/>
                <w:color w:val="000000"/>
                <w:lang w:val="en-US" w:eastAsia="zh-CN"/>
              </w:rPr>
            </w:pPr>
            <w:r w:rsidRPr="00F262EF">
              <w:rPr>
                <w:rFonts w:eastAsia="Times New Roman"/>
                <w:b/>
                <w:color w:val="000000"/>
                <w:lang w:val="en-US" w:eastAsia="zh-CN"/>
              </w:rPr>
              <w:t>HSDPA Throughput Mapping(Mbps)</w:t>
            </w:r>
          </w:p>
        </w:tc>
      </w:tr>
      <w:tr w:rsidR="007148B5" w:rsidRPr="00C11B19" w14:paraId="03E44577" w14:textId="77777777" w:rsidTr="007148B5">
        <w:trPr>
          <w:trHeight w:val="406"/>
          <w:jc w:val="center"/>
        </w:trPr>
        <w:tc>
          <w:tcPr>
            <w:tcW w:w="1635" w:type="dxa"/>
            <w:shd w:val="clear" w:color="auto" w:fill="FFFFFF" w:themeFill="background1"/>
            <w:vAlign w:val="center"/>
            <w:hideMark/>
          </w:tcPr>
          <w:p w14:paraId="03E44567" w14:textId="77777777" w:rsidR="00C11B19" w:rsidRPr="00F262EF" w:rsidRDefault="00C11B19" w:rsidP="00003691">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Available Power\ Code</w:t>
            </w:r>
          </w:p>
        </w:tc>
        <w:tc>
          <w:tcPr>
            <w:tcW w:w="544" w:type="dxa"/>
            <w:shd w:val="clear" w:color="auto" w:fill="FFFFFF" w:themeFill="background1"/>
            <w:vAlign w:val="center"/>
            <w:hideMark/>
          </w:tcPr>
          <w:p w14:paraId="03E44568"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44" w:type="dxa"/>
            <w:shd w:val="clear" w:color="auto" w:fill="FFFFFF" w:themeFill="background1"/>
            <w:vAlign w:val="center"/>
            <w:hideMark/>
          </w:tcPr>
          <w:p w14:paraId="03E44569"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14</w:t>
            </w:r>
          </w:p>
        </w:tc>
        <w:tc>
          <w:tcPr>
            <w:tcW w:w="545" w:type="dxa"/>
            <w:shd w:val="clear" w:color="auto" w:fill="FFFFFF" w:themeFill="background1"/>
            <w:vAlign w:val="center"/>
            <w:hideMark/>
          </w:tcPr>
          <w:p w14:paraId="03E4456A"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13</w:t>
            </w:r>
          </w:p>
        </w:tc>
        <w:tc>
          <w:tcPr>
            <w:tcW w:w="544" w:type="dxa"/>
            <w:shd w:val="clear" w:color="auto" w:fill="FFFFFF" w:themeFill="background1"/>
            <w:vAlign w:val="center"/>
            <w:hideMark/>
          </w:tcPr>
          <w:p w14:paraId="03E4456B"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12</w:t>
            </w:r>
          </w:p>
        </w:tc>
        <w:tc>
          <w:tcPr>
            <w:tcW w:w="545" w:type="dxa"/>
            <w:shd w:val="clear" w:color="auto" w:fill="FFFFFF" w:themeFill="background1"/>
            <w:vAlign w:val="center"/>
            <w:hideMark/>
          </w:tcPr>
          <w:p w14:paraId="03E4456C"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11</w:t>
            </w:r>
          </w:p>
        </w:tc>
        <w:tc>
          <w:tcPr>
            <w:tcW w:w="544" w:type="dxa"/>
            <w:shd w:val="clear" w:color="auto" w:fill="FFFFFF" w:themeFill="background1"/>
            <w:vAlign w:val="center"/>
            <w:hideMark/>
          </w:tcPr>
          <w:p w14:paraId="03E4456D"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10</w:t>
            </w:r>
          </w:p>
        </w:tc>
        <w:tc>
          <w:tcPr>
            <w:tcW w:w="545" w:type="dxa"/>
            <w:shd w:val="clear" w:color="auto" w:fill="FFFFFF" w:themeFill="background1"/>
            <w:vAlign w:val="center"/>
            <w:hideMark/>
          </w:tcPr>
          <w:p w14:paraId="03E4456E"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9</w:t>
            </w:r>
          </w:p>
        </w:tc>
        <w:tc>
          <w:tcPr>
            <w:tcW w:w="544" w:type="dxa"/>
            <w:shd w:val="clear" w:color="auto" w:fill="FFFFFF" w:themeFill="background1"/>
            <w:vAlign w:val="center"/>
            <w:hideMark/>
          </w:tcPr>
          <w:p w14:paraId="03E4456F"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8</w:t>
            </w:r>
          </w:p>
        </w:tc>
        <w:tc>
          <w:tcPr>
            <w:tcW w:w="545" w:type="dxa"/>
            <w:shd w:val="clear" w:color="auto" w:fill="FFFFFF" w:themeFill="background1"/>
            <w:vAlign w:val="center"/>
            <w:hideMark/>
          </w:tcPr>
          <w:p w14:paraId="03E44570"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7</w:t>
            </w:r>
          </w:p>
        </w:tc>
        <w:tc>
          <w:tcPr>
            <w:tcW w:w="544" w:type="dxa"/>
            <w:shd w:val="clear" w:color="auto" w:fill="FFFFFF" w:themeFill="background1"/>
            <w:vAlign w:val="center"/>
            <w:hideMark/>
          </w:tcPr>
          <w:p w14:paraId="03E44571"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6</w:t>
            </w:r>
          </w:p>
        </w:tc>
        <w:tc>
          <w:tcPr>
            <w:tcW w:w="545" w:type="dxa"/>
            <w:shd w:val="clear" w:color="auto" w:fill="FFFFFF" w:themeFill="background1"/>
            <w:vAlign w:val="center"/>
            <w:hideMark/>
          </w:tcPr>
          <w:p w14:paraId="03E44572"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w:t>
            </w:r>
          </w:p>
        </w:tc>
        <w:tc>
          <w:tcPr>
            <w:tcW w:w="544" w:type="dxa"/>
            <w:shd w:val="clear" w:color="auto" w:fill="FFFFFF" w:themeFill="background1"/>
            <w:vAlign w:val="center"/>
            <w:hideMark/>
          </w:tcPr>
          <w:p w14:paraId="03E44573"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w:t>
            </w:r>
          </w:p>
        </w:tc>
        <w:tc>
          <w:tcPr>
            <w:tcW w:w="545" w:type="dxa"/>
            <w:shd w:val="clear" w:color="auto" w:fill="FFFFFF" w:themeFill="background1"/>
            <w:vAlign w:val="center"/>
            <w:hideMark/>
          </w:tcPr>
          <w:p w14:paraId="03E44574"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w:t>
            </w:r>
          </w:p>
        </w:tc>
        <w:tc>
          <w:tcPr>
            <w:tcW w:w="544" w:type="dxa"/>
            <w:shd w:val="clear" w:color="auto" w:fill="FFFFFF" w:themeFill="background1"/>
            <w:vAlign w:val="center"/>
            <w:hideMark/>
          </w:tcPr>
          <w:p w14:paraId="03E44575"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w:t>
            </w:r>
          </w:p>
        </w:tc>
        <w:tc>
          <w:tcPr>
            <w:tcW w:w="545" w:type="dxa"/>
            <w:shd w:val="clear" w:color="auto" w:fill="FFFFFF" w:themeFill="background1"/>
            <w:vAlign w:val="center"/>
            <w:hideMark/>
          </w:tcPr>
          <w:p w14:paraId="03E44576"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w:t>
            </w:r>
          </w:p>
        </w:tc>
      </w:tr>
      <w:tr w:rsidR="007148B5" w:rsidRPr="00C11B19" w14:paraId="03E44588" w14:textId="77777777" w:rsidTr="007148B5">
        <w:trPr>
          <w:trHeight w:val="406"/>
          <w:jc w:val="center"/>
        </w:trPr>
        <w:tc>
          <w:tcPr>
            <w:tcW w:w="1635" w:type="dxa"/>
            <w:vAlign w:val="center"/>
            <w:hideMark/>
          </w:tcPr>
          <w:p w14:paraId="03E4457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80%</w:t>
            </w:r>
          </w:p>
        </w:tc>
        <w:tc>
          <w:tcPr>
            <w:tcW w:w="544" w:type="dxa"/>
            <w:vAlign w:val="center"/>
            <w:hideMark/>
          </w:tcPr>
          <w:p w14:paraId="03E4457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6.6</w:t>
            </w:r>
          </w:p>
        </w:tc>
        <w:tc>
          <w:tcPr>
            <w:tcW w:w="544" w:type="dxa"/>
            <w:vAlign w:val="center"/>
            <w:hideMark/>
          </w:tcPr>
          <w:p w14:paraId="03E4457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6.4</w:t>
            </w:r>
          </w:p>
        </w:tc>
        <w:tc>
          <w:tcPr>
            <w:tcW w:w="545" w:type="dxa"/>
            <w:vAlign w:val="center"/>
            <w:hideMark/>
          </w:tcPr>
          <w:p w14:paraId="03E4457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6.1</w:t>
            </w:r>
          </w:p>
        </w:tc>
        <w:tc>
          <w:tcPr>
            <w:tcW w:w="544" w:type="dxa"/>
            <w:vAlign w:val="center"/>
            <w:hideMark/>
          </w:tcPr>
          <w:p w14:paraId="03E4457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5.8</w:t>
            </w:r>
          </w:p>
        </w:tc>
        <w:tc>
          <w:tcPr>
            <w:tcW w:w="545" w:type="dxa"/>
            <w:vAlign w:val="center"/>
            <w:hideMark/>
          </w:tcPr>
          <w:p w14:paraId="03E4457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5.5</w:t>
            </w:r>
          </w:p>
        </w:tc>
        <w:tc>
          <w:tcPr>
            <w:tcW w:w="544" w:type="dxa"/>
            <w:vAlign w:val="center"/>
            <w:hideMark/>
          </w:tcPr>
          <w:p w14:paraId="03E4457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5.3</w:t>
            </w:r>
          </w:p>
        </w:tc>
        <w:tc>
          <w:tcPr>
            <w:tcW w:w="545" w:type="dxa"/>
            <w:vAlign w:val="center"/>
            <w:hideMark/>
          </w:tcPr>
          <w:p w14:paraId="03E4457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5.0</w:t>
            </w:r>
          </w:p>
        </w:tc>
        <w:tc>
          <w:tcPr>
            <w:tcW w:w="544" w:type="dxa"/>
            <w:vAlign w:val="center"/>
            <w:hideMark/>
          </w:tcPr>
          <w:p w14:paraId="03E4458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4.6</w:t>
            </w:r>
          </w:p>
        </w:tc>
        <w:tc>
          <w:tcPr>
            <w:tcW w:w="545" w:type="dxa"/>
            <w:vAlign w:val="center"/>
            <w:hideMark/>
          </w:tcPr>
          <w:p w14:paraId="03E4458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4.3</w:t>
            </w:r>
          </w:p>
        </w:tc>
        <w:tc>
          <w:tcPr>
            <w:tcW w:w="544" w:type="dxa"/>
            <w:vAlign w:val="center"/>
            <w:hideMark/>
          </w:tcPr>
          <w:p w14:paraId="03E4458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3.9</w:t>
            </w:r>
          </w:p>
        </w:tc>
        <w:tc>
          <w:tcPr>
            <w:tcW w:w="545" w:type="dxa"/>
            <w:vAlign w:val="center"/>
            <w:hideMark/>
          </w:tcPr>
          <w:p w14:paraId="03E4458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3.5</w:t>
            </w:r>
          </w:p>
        </w:tc>
        <w:tc>
          <w:tcPr>
            <w:tcW w:w="544" w:type="dxa"/>
            <w:vAlign w:val="center"/>
            <w:hideMark/>
          </w:tcPr>
          <w:p w14:paraId="03E4458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3.0</w:t>
            </w:r>
          </w:p>
        </w:tc>
        <w:tc>
          <w:tcPr>
            <w:tcW w:w="545" w:type="dxa"/>
            <w:vAlign w:val="center"/>
            <w:hideMark/>
          </w:tcPr>
          <w:p w14:paraId="03E4458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2.4</w:t>
            </w:r>
          </w:p>
        </w:tc>
        <w:tc>
          <w:tcPr>
            <w:tcW w:w="544" w:type="dxa"/>
            <w:vAlign w:val="center"/>
            <w:hideMark/>
          </w:tcPr>
          <w:p w14:paraId="03E4458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1.8</w:t>
            </w:r>
          </w:p>
        </w:tc>
        <w:tc>
          <w:tcPr>
            <w:tcW w:w="545" w:type="dxa"/>
            <w:vAlign w:val="center"/>
            <w:hideMark/>
          </w:tcPr>
          <w:p w14:paraId="03E4458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0.9</w:t>
            </w:r>
          </w:p>
        </w:tc>
      </w:tr>
      <w:tr w:rsidR="007148B5" w:rsidRPr="00C11B19" w14:paraId="03E44599" w14:textId="77777777" w:rsidTr="007148B5">
        <w:trPr>
          <w:trHeight w:val="406"/>
          <w:jc w:val="center"/>
        </w:trPr>
        <w:tc>
          <w:tcPr>
            <w:tcW w:w="1635" w:type="dxa"/>
            <w:vAlign w:val="center"/>
            <w:hideMark/>
          </w:tcPr>
          <w:p w14:paraId="03E4458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70%</w:t>
            </w:r>
          </w:p>
        </w:tc>
        <w:tc>
          <w:tcPr>
            <w:tcW w:w="544" w:type="dxa"/>
            <w:vAlign w:val="center"/>
            <w:hideMark/>
          </w:tcPr>
          <w:p w14:paraId="03E4458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6.2</w:t>
            </w:r>
          </w:p>
        </w:tc>
        <w:tc>
          <w:tcPr>
            <w:tcW w:w="544" w:type="dxa"/>
            <w:vAlign w:val="center"/>
            <w:hideMark/>
          </w:tcPr>
          <w:p w14:paraId="03E4458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6.0</w:t>
            </w:r>
          </w:p>
        </w:tc>
        <w:tc>
          <w:tcPr>
            <w:tcW w:w="545" w:type="dxa"/>
            <w:vAlign w:val="center"/>
            <w:hideMark/>
          </w:tcPr>
          <w:p w14:paraId="03E4458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5.7</w:t>
            </w:r>
          </w:p>
        </w:tc>
        <w:tc>
          <w:tcPr>
            <w:tcW w:w="544" w:type="dxa"/>
            <w:vAlign w:val="center"/>
            <w:hideMark/>
          </w:tcPr>
          <w:p w14:paraId="03E4458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5.5</w:t>
            </w:r>
          </w:p>
        </w:tc>
        <w:tc>
          <w:tcPr>
            <w:tcW w:w="545" w:type="dxa"/>
            <w:vAlign w:val="center"/>
            <w:hideMark/>
          </w:tcPr>
          <w:p w14:paraId="03E4458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5.2</w:t>
            </w:r>
          </w:p>
        </w:tc>
        <w:tc>
          <w:tcPr>
            <w:tcW w:w="544" w:type="dxa"/>
            <w:vAlign w:val="center"/>
            <w:hideMark/>
          </w:tcPr>
          <w:p w14:paraId="03E4458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4.9</w:t>
            </w:r>
          </w:p>
        </w:tc>
        <w:tc>
          <w:tcPr>
            <w:tcW w:w="545" w:type="dxa"/>
            <w:vAlign w:val="center"/>
            <w:hideMark/>
          </w:tcPr>
          <w:p w14:paraId="03E4459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4.7</w:t>
            </w:r>
          </w:p>
        </w:tc>
        <w:tc>
          <w:tcPr>
            <w:tcW w:w="544" w:type="dxa"/>
            <w:vAlign w:val="center"/>
            <w:hideMark/>
          </w:tcPr>
          <w:p w14:paraId="03E4459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4.4</w:t>
            </w:r>
          </w:p>
        </w:tc>
        <w:tc>
          <w:tcPr>
            <w:tcW w:w="545" w:type="dxa"/>
            <w:vAlign w:val="center"/>
            <w:hideMark/>
          </w:tcPr>
          <w:p w14:paraId="03E4459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4.0</w:t>
            </w:r>
          </w:p>
        </w:tc>
        <w:tc>
          <w:tcPr>
            <w:tcW w:w="544" w:type="dxa"/>
            <w:vAlign w:val="center"/>
            <w:hideMark/>
          </w:tcPr>
          <w:p w14:paraId="03E4459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3.7</w:t>
            </w:r>
          </w:p>
        </w:tc>
        <w:tc>
          <w:tcPr>
            <w:tcW w:w="545" w:type="dxa"/>
            <w:vAlign w:val="center"/>
            <w:hideMark/>
          </w:tcPr>
          <w:p w14:paraId="03E4459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3.3</w:t>
            </w:r>
          </w:p>
        </w:tc>
        <w:tc>
          <w:tcPr>
            <w:tcW w:w="544" w:type="dxa"/>
            <w:vAlign w:val="center"/>
            <w:hideMark/>
          </w:tcPr>
          <w:p w14:paraId="03E4459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2.9</w:t>
            </w:r>
          </w:p>
        </w:tc>
        <w:tc>
          <w:tcPr>
            <w:tcW w:w="545" w:type="dxa"/>
            <w:vAlign w:val="center"/>
            <w:hideMark/>
          </w:tcPr>
          <w:p w14:paraId="03E4459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2.3</w:t>
            </w:r>
          </w:p>
        </w:tc>
        <w:tc>
          <w:tcPr>
            <w:tcW w:w="544" w:type="dxa"/>
            <w:vAlign w:val="center"/>
            <w:hideMark/>
          </w:tcPr>
          <w:p w14:paraId="03E4459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1.7</w:t>
            </w:r>
          </w:p>
        </w:tc>
        <w:tc>
          <w:tcPr>
            <w:tcW w:w="545" w:type="dxa"/>
            <w:vAlign w:val="center"/>
            <w:hideMark/>
          </w:tcPr>
          <w:p w14:paraId="03E4459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0.9</w:t>
            </w:r>
          </w:p>
        </w:tc>
      </w:tr>
      <w:tr w:rsidR="007148B5" w:rsidRPr="00C11B19" w14:paraId="03E445AA" w14:textId="77777777" w:rsidTr="007148B5">
        <w:trPr>
          <w:trHeight w:val="406"/>
          <w:jc w:val="center"/>
        </w:trPr>
        <w:tc>
          <w:tcPr>
            <w:tcW w:w="1635" w:type="dxa"/>
            <w:vAlign w:val="center"/>
            <w:hideMark/>
          </w:tcPr>
          <w:p w14:paraId="03E4459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60%</w:t>
            </w:r>
          </w:p>
        </w:tc>
        <w:tc>
          <w:tcPr>
            <w:tcW w:w="544" w:type="dxa"/>
            <w:vAlign w:val="center"/>
            <w:hideMark/>
          </w:tcPr>
          <w:p w14:paraId="03E4459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5.7</w:t>
            </w:r>
          </w:p>
        </w:tc>
        <w:tc>
          <w:tcPr>
            <w:tcW w:w="544" w:type="dxa"/>
            <w:vAlign w:val="center"/>
            <w:hideMark/>
          </w:tcPr>
          <w:p w14:paraId="03E4459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5.5</w:t>
            </w:r>
          </w:p>
        </w:tc>
        <w:tc>
          <w:tcPr>
            <w:tcW w:w="545" w:type="dxa"/>
            <w:vAlign w:val="center"/>
            <w:hideMark/>
          </w:tcPr>
          <w:p w14:paraId="03E4459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5.3</w:t>
            </w:r>
          </w:p>
        </w:tc>
        <w:tc>
          <w:tcPr>
            <w:tcW w:w="544" w:type="dxa"/>
            <w:vAlign w:val="center"/>
            <w:hideMark/>
          </w:tcPr>
          <w:p w14:paraId="03E4459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5.1</w:t>
            </w:r>
          </w:p>
        </w:tc>
        <w:tc>
          <w:tcPr>
            <w:tcW w:w="545" w:type="dxa"/>
            <w:vAlign w:val="center"/>
            <w:hideMark/>
          </w:tcPr>
          <w:p w14:paraId="03E4459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4.9</w:t>
            </w:r>
          </w:p>
        </w:tc>
        <w:tc>
          <w:tcPr>
            <w:tcW w:w="544" w:type="dxa"/>
            <w:vAlign w:val="center"/>
            <w:hideMark/>
          </w:tcPr>
          <w:p w14:paraId="03E445A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4.7</w:t>
            </w:r>
          </w:p>
        </w:tc>
        <w:tc>
          <w:tcPr>
            <w:tcW w:w="545" w:type="dxa"/>
            <w:vAlign w:val="center"/>
            <w:hideMark/>
          </w:tcPr>
          <w:p w14:paraId="03E445A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4.4</w:t>
            </w:r>
          </w:p>
        </w:tc>
        <w:tc>
          <w:tcPr>
            <w:tcW w:w="544" w:type="dxa"/>
            <w:vAlign w:val="center"/>
            <w:hideMark/>
          </w:tcPr>
          <w:p w14:paraId="03E445A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4.1</w:t>
            </w:r>
          </w:p>
        </w:tc>
        <w:tc>
          <w:tcPr>
            <w:tcW w:w="545" w:type="dxa"/>
            <w:vAlign w:val="center"/>
            <w:hideMark/>
          </w:tcPr>
          <w:p w14:paraId="03E445A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3.8</w:t>
            </w:r>
          </w:p>
        </w:tc>
        <w:tc>
          <w:tcPr>
            <w:tcW w:w="544" w:type="dxa"/>
            <w:vAlign w:val="center"/>
            <w:hideMark/>
          </w:tcPr>
          <w:p w14:paraId="03E445A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3.5</w:t>
            </w:r>
          </w:p>
        </w:tc>
        <w:tc>
          <w:tcPr>
            <w:tcW w:w="545" w:type="dxa"/>
            <w:vAlign w:val="center"/>
            <w:hideMark/>
          </w:tcPr>
          <w:p w14:paraId="03E445A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3.1</w:t>
            </w:r>
          </w:p>
        </w:tc>
        <w:tc>
          <w:tcPr>
            <w:tcW w:w="544" w:type="dxa"/>
            <w:vAlign w:val="center"/>
            <w:hideMark/>
          </w:tcPr>
          <w:p w14:paraId="03E445A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2.7</w:t>
            </w:r>
          </w:p>
        </w:tc>
        <w:tc>
          <w:tcPr>
            <w:tcW w:w="545" w:type="dxa"/>
            <w:vAlign w:val="center"/>
            <w:hideMark/>
          </w:tcPr>
          <w:p w14:paraId="03E445A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2.2</w:t>
            </w:r>
          </w:p>
        </w:tc>
        <w:tc>
          <w:tcPr>
            <w:tcW w:w="544" w:type="dxa"/>
            <w:vAlign w:val="center"/>
            <w:hideMark/>
          </w:tcPr>
          <w:p w14:paraId="03E445A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1.6</w:t>
            </w:r>
          </w:p>
        </w:tc>
        <w:tc>
          <w:tcPr>
            <w:tcW w:w="545" w:type="dxa"/>
            <w:vAlign w:val="center"/>
            <w:hideMark/>
          </w:tcPr>
          <w:p w14:paraId="03E445A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0.9</w:t>
            </w:r>
          </w:p>
        </w:tc>
      </w:tr>
      <w:tr w:rsidR="007148B5" w:rsidRPr="00C11B19" w14:paraId="03E445BB" w14:textId="77777777" w:rsidTr="007148B5">
        <w:trPr>
          <w:trHeight w:val="406"/>
          <w:jc w:val="center"/>
        </w:trPr>
        <w:tc>
          <w:tcPr>
            <w:tcW w:w="1635" w:type="dxa"/>
            <w:vAlign w:val="center"/>
            <w:hideMark/>
          </w:tcPr>
          <w:p w14:paraId="03E445A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50%</w:t>
            </w:r>
          </w:p>
        </w:tc>
        <w:tc>
          <w:tcPr>
            <w:tcW w:w="544" w:type="dxa"/>
            <w:vAlign w:val="center"/>
            <w:hideMark/>
          </w:tcPr>
          <w:p w14:paraId="03E445A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5.3</w:t>
            </w:r>
          </w:p>
        </w:tc>
        <w:tc>
          <w:tcPr>
            <w:tcW w:w="544" w:type="dxa"/>
            <w:vAlign w:val="center"/>
            <w:hideMark/>
          </w:tcPr>
          <w:p w14:paraId="03E445A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5.1</w:t>
            </w:r>
          </w:p>
        </w:tc>
        <w:tc>
          <w:tcPr>
            <w:tcW w:w="545" w:type="dxa"/>
            <w:vAlign w:val="center"/>
            <w:hideMark/>
          </w:tcPr>
          <w:p w14:paraId="03E445A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4.9</w:t>
            </w:r>
          </w:p>
        </w:tc>
        <w:tc>
          <w:tcPr>
            <w:tcW w:w="544" w:type="dxa"/>
            <w:vAlign w:val="center"/>
            <w:hideMark/>
          </w:tcPr>
          <w:p w14:paraId="03E445A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4.7</w:t>
            </w:r>
          </w:p>
        </w:tc>
        <w:tc>
          <w:tcPr>
            <w:tcW w:w="545" w:type="dxa"/>
            <w:vAlign w:val="center"/>
            <w:hideMark/>
          </w:tcPr>
          <w:p w14:paraId="03E445B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4.5</w:t>
            </w:r>
          </w:p>
        </w:tc>
        <w:tc>
          <w:tcPr>
            <w:tcW w:w="544" w:type="dxa"/>
            <w:vAlign w:val="center"/>
            <w:hideMark/>
          </w:tcPr>
          <w:p w14:paraId="03E445B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4.3</w:t>
            </w:r>
          </w:p>
        </w:tc>
        <w:tc>
          <w:tcPr>
            <w:tcW w:w="545" w:type="dxa"/>
            <w:vAlign w:val="center"/>
            <w:hideMark/>
          </w:tcPr>
          <w:p w14:paraId="03E445B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4.1</w:t>
            </w:r>
          </w:p>
        </w:tc>
        <w:tc>
          <w:tcPr>
            <w:tcW w:w="544" w:type="dxa"/>
            <w:vAlign w:val="center"/>
            <w:hideMark/>
          </w:tcPr>
          <w:p w14:paraId="03E445B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3.8</w:t>
            </w:r>
          </w:p>
        </w:tc>
        <w:tc>
          <w:tcPr>
            <w:tcW w:w="545" w:type="dxa"/>
            <w:vAlign w:val="center"/>
            <w:hideMark/>
          </w:tcPr>
          <w:p w14:paraId="03E445B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3.5</w:t>
            </w:r>
          </w:p>
        </w:tc>
        <w:tc>
          <w:tcPr>
            <w:tcW w:w="544" w:type="dxa"/>
            <w:vAlign w:val="center"/>
            <w:hideMark/>
          </w:tcPr>
          <w:p w14:paraId="03E445B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3.3</w:t>
            </w:r>
          </w:p>
        </w:tc>
        <w:tc>
          <w:tcPr>
            <w:tcW w:w="545" w:type="dxa"/>
            <w:vAlign w:val="center"/>
            <w:hideMark/>
          </w:tcPr>
          <w:p w14:paraId="03E445B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2.9</w:t>
            </w:r>
          </w:p>
        </w:tc>
        <w:tc>
          <w:tcPr>
            <w:tcW w:w="544" w:type="dxa"/>
            <w:vAlign w:val="center"/>
            <w:hideMark/>
          </w:tcPr>
          <w:p w14:paraId="03E445B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2.5</w:t>
            </w:r>
          </w:p>
        </w:tc>
        <w:tc>
          <w:tcPr>
            <w:tcW w:w="545" w:type="dxa"/>
            <w:vAlign w:val="center"/>
            <w:hideMark/>
          </w:tcPr>
          <w:p w14:paraId="03E445B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2.1</w:t>
            </w:r>
          </w:p>
        </w:tc>
        <w:tc>
          <w:tcPr>
            <w:tcW w:w="544" w:type="dxa"/>
            <w:vAlign w:val="center"/>
            <w:hideMark/>
          </w:tcPr>
          <w:p w14:paraId="03E445B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1.6</w:t>
            </w:r>
          </w:p>
        </w:tc>
        <w:tc>
          <w:tcPr>
            <w:tcW w:w="545" w:type="dxa"/>
            <w:vAlign w:val="center"/>
            <w:hideMark/>
          </w:tcPr>
          <w:p w14:paraId="03E445B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0.9</w:t>
            </w:r>
          </w:p>
        </w:tc>
      </w:tr>
      <w:tr w:rsidR="007148B5" w:rsidRPr="00C11B19" w14:paraId="03E445CC" w14:textId="77777777" w:rsidTr="007148B5">
        <w:trPr>
          <w:trHeight w:val="406"/>
          <w:jc w:val="center"/>
        </w:trPr>
        <w:tc>
          <w:tcPr>
            <w:tcW w:w="1635" w:type="dxa"/>
            <w:vAlign w:val="center"/>
            <w:hideMark/>
          </w:tcPr>
          <w:p w14:paraId="03E445B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40%</w:t>
            </w:r>
          </w:p>
        </w:tc>
        <w:tc>
          <w:tcPr>
            <w:tcW w:w="544" w:type="dxa"/>
            <w:vAlign w:val="center"/>
            <w:hideMark/>
          </w:tcPr>
          <w:p w14:paraId="03E445B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4.7</w:t>
            </w:r>
          </w:p>
        </w:tc>
        <w:tc>
          <w:tcPr>
            <w:tcW w:w="544" w:type="dxa"/>
            <w:vAlign w:val="center"/>
            <w:hideMark/>
          </w:tcPr>
          <w:p w14:paraId="03E445B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4.5</w:t>
            </w:r>
          </w:p>
        </w:tc>
        <w:tc>
          <w:tcPr>
            <w:tcW w:w="545" w:type="dxa"/>
            <w:vAlign w:val="center"/>
            <w:hideMark/>
          </w:tcPr>
          <w:p w14:paraId="03E445B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4.4</w:t>
            </w:r>
          </w:p>
        </w:tc>
        <w:tc>
          <w:tcPr>
            <w:tcW w:w="544" w:type="dxa"/>
            <w:vAlign w:val="center"/>
            <w:hideMark/>
          </w:tcPr>
          <w:p w14:paraId="03E445C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4.2</w:t>
            </w:r>
          </w:p>
        </w:tc>
        <w:tc>
          <w:tcPr>
            <w:tcW w:w="545" w:type="dxa"/>
            <w:vAlign w:val="center"/>
            <w:hideMark/>
          </w:tcPr>
          <w:p w14:paraId="03E445C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4.0</w:t>
            </w:r>
          </w:p>
        </w:tc>
        <w:tc>
          <w:tcPr>
            <w:tcW w:w="544" w:type="dxa"/>
            <w:vAlign w:val="center"/>
            <w:hideMark/>
          </w:tcPr>
          <w:p w14:paraId="03E445C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3.8</w:t>
            </w:r>
          </w:p>
        </w:tc>
        <w:tc>
          <w:tcPr>
            <w:tcW w:w="545" w:type="dxa"/>
            <w:vAlign w:val="center"/>
            <w:hideMark/>
          </w:tcPr>
          <w:p w14:paraId="03E445C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3.7</w:t>
            </w:r>
          </w:p>
        </w:tc>
        <w:tc>
          <w:tcPr>
            <w:tcW w:w="544" w:type="dxa"/>
            <w:vAlign w:val="center"/>
            <w:hideMark/>
          </w:tcPr>
          <w:p w14:paraId="03E445C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3.4</w:t>
            </w:r>
          </w:p>
        </w:tc>
        <w:tc>
          <w:tcPr>
            <w:tcW w:w="545" w:type="dxa"/>
            <w:vAlign w:val="center"/>
            <w:hideMark/>
          </w:tcPr>
          <w:p w14:paraId="03E445C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3.2</w:t>
            </w:r>
          </w:p>
        </w:tc>
        <w:tc>
          <w:tcPr>
            <w:tcW w:w="544" w:type="dxa"/>
            <w:vAlign w:val="center"/>
            <w:hideMark/>
          </w:tcPr>
          <w:p w14:paraId="03E445C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3.0</w:t>
            </w:r>
          </w:p>
        </w:tc>
        <w:tc>
          <w:tcPr>
            <w:tcW w:w="545" w:type="dxa"/>
            <w:vAlign w:val="center"/>
            <w:hideMark/>
          </w:tcPr>
          <w:p w14:paraId="03E445C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2.7</w:t>
            </w:r>
          </w:p>
        </w:tc>
        <w:tc>
          <w:tcPr>
            <w:tcW w:w="544" w:type="dxa"/>
            <w:vAlign w:val="center"/>
            <w:hideMark/>
          </w:tcPr>
          <w:p w14:paraId="03E445C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2.3</w:t>
            </w:r>
          </w:p>
        </w:tc>
        <w:tc>
          <w:tcPr>
            <w:tcW w:w="545" w:type="dxa"/>
            <w:vAlign w:val="center"/>
            <w:hideMark/>
          </w:tcPr>
          <w:p w14:paraId="03E445C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1.9</w:t>
            </w:r>
          </w:p>
        </w:tc>
        <w:tc>
          <w:tcPr>
            <w:tcW w:w="544" w:type="dxa"/>
            <w:vAlign w:val="center"/>
            <w:hideMark/>
          </w:tcPr>
          <w:p w14:paraId="03E445C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45" w:type="dxa"/>
            <w:vAlign w:val="center"/>
            <w:hideMark/>
          </w:tcPr>
          <w:p w14:paraId="03E445C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0.8</w:t>
            </w:r>
          </w:p>
        </w:tc>
      </w:tr>
      <w:tr w:rsidR="007148B5" w:rsidRPr="00C11B19" w14:paraId="03E445DD" w14:textId="77777777" w:rsidTr="007148B5">
        <w:trPr>
          <w:trHeight w:val="406"/>
          <w:jc w:val="center"/>
        </w:trPr>
        <w:tc>
          <w:tcPr>
            <w:tcW w:w="1635" w:type="dxa"/>
            <w:vAlign w:val="center"/>
            <w:hideMark/>
          </w:tcPr>
          <w:p w14:paraId="03E445C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30%</w:t>
            </w:r>
          </w:p>
        </w:tc>
        <w:tc>
          <w:tcPr>
            <w:tcW w:w="544" w:type="dxa"/>
            <w:vAlign w:val="center"/>
            <w:hideMark/>
          </w:tcPr>
          <w:p w14:paraId="03E445C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4.0</w:t>
            </w:r>
          </w:p>
        </w:tc>
        <w:tc>
          <w:tcPr>
            <w:tcW w:w="544" w:type="dxa"/>
            <w:vAlign w:val="center"/>
            <w:hideMark/>
          </w:tcPr>
          <w:p w14:paraId="03E445C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3.9</w:t>
            </w:r>
          </w:p>
        </w:tc>
        <w:tc>
          <w:tcPr>
            <w:tcW w:w="545" w:type="dxa"/>
            <w:vAlign w:val="center"/>
            <w:hideMark/>
          </w:tcPr>
          <w:p w14:paraId="03E445D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3.8</w:t>
            </w:r>
          </w:p>
        </w:tc>
        <w:tc>
          <w:tcPr>
            <w:tcW w:w="544" w:type="dxa"/>
            <w:vAlign w:val="center"/>
            <w:hideMark/>
          </w:tcPr>
          <w:p w14:paraId="03E445D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3.6</w:t>
            </w:r>
          </w:p>
        </w:tc>
        <w:tc>
          <w:tcPr>
            <w:tcW w:w="545" w:type="dxa"/>
            <w:vAlign w:val="center"/>
            <w:hideMark/>
          </w:tcPr>
          <w:p w14:paraId="03E445D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3.5</w:t>
            </w:r>
          </w:p>
        </w:tc>
        <w:tc>
          <w:tcPr>
            <w:tcW w:w="544" w:type="dxa"/>
            <w:vAlign w:val="center"/>
            <w:hideMark/>
          </w:tcPr>
          <w:p w14:paraId="03E445D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3.3</w:t>
            </w:r>
          </w:p>
        </w:tc>
        <w:tc>
          <w:tcPr>
            <w:tcW w:w="545" w:type="dxa"/>
            <w:vAlign w:val="center"/>
            <w:hideMark/>
          </w:tcPr>
          <w:p w14:paraId="03E445D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3.2</w:t>
            </w:r>
          </w:p>
        </w:tc>
        <w:tc>
          <w:tcPr>
            <w:tcW w:w="544" w:type="dxa"/>
            <w:vAlign w:val="center"/>
            <w:hideMark/>
          </w:tcPr>
          <w:p w14:paraId="03E445D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3.0</w:t>
            </w:r>
          </w:p>
        </w:tc>
        <w:tc>
          <w:tcPr>
            <w:tcW w:w="545" w:type="dxa"/>
            <w:vAlign w:val="center"/>
            <w:hideMark/>
          </w:tcPr>
          <w:p w14:paraId="03E445D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2.8</w:t>
            </w:r>
          </w:p>
        </w:tc>
        <w:tc>
          <w:tcPr>
            <w:tcW w:w="544" w:type="dxa"/>
            <w:vAlign w:val="center"/>
            <w:hideMark/>
          </w:tcPr>
          <w:p w14:paraId="03E445D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2.6</w:t>
            </w:r>
          </w:p>
        </w:tc>
        <w:tc>
          <w:tcPr>
            <w:tcW w:w="545" w:type="dxa"/>
            <w:vAlign w:val="center"/>
            <w:hideMark/>
          </w:tcPr>
          <w:p w14:paraId="03E445D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2.3</w:t>
            </w:r>
          </w:p>
        </w:tc>
        <w:tc>
          <w:tcPr>
            <w:tcW w:w="544" w:type="dxa"/>
            <w:vAlign w:val="center"/>
            <w:hideMark/>
          </w:tcPr>
          <w:p w14:paraId="03E445D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2.1</w:t>
            </w:r>
          </w:p>
        </w:tc>
        <w:tc>
          <w:tcPr>
            <w:tcW w:w="545" w:type="dxa"/>
            <w:vAlign w:val="center"/>
            <w:hideMark/>
          </w:tcPr>
          <w:p w14:paraId="03E445D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1.8</w:t>
            </w:r>
          </w:p>
        </w:tc>
        <w:tc>
          <w:tcPr>
            <w:tcW w:w="544" w:type="dxa"/>
            <w:vAlign w:val="center"/>
            <w:hideMark/>
          </w:tcPr>
          <w:p w14:paraId="03E445D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1.3</w:t>
            </w:r>
          </w:p>
        </w:tc>
        <w:tc>
          <w:tcPr>
            <w:tcW w:w="545" w:type="dxa"/>
            <w:vAlign w:val="center"/>
            <w:hideMark/>
          </w:tcPr>
          <w:p w14:paraId="03E445D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0.8</w:t>
            </w:r>
          </w:p>
        </w:tc>
      </w:tr>
      <w:tr w:rsidR="007148B5" w:rsidRPr="00C11B19" w14:paraId="03E445EE" w14:textId="77777777" w:rsidTr="007148B5">
        <w:trPr>
          <w:trHeight w:val="406"/>
          <w:jc w:val="center"/>
        </w:trPr>
        <w:tc>
          <w:tcPr>
            <w:tcW w:w="1635" w:type="dxa"/>
            <w:vAlign w:val="center"/>
            <w:hideMark/>
          </w:tcPr>
          <w:p w14:paraId="03E445D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20%</w:t>
            </w:r>
          </w:p>
        </w:tc>
        <w:tc>
          <w:tcPr>
            <w:tcW w:w="544" w:type="dxa"/>
            <w:vAlign w:val="center"/>
            <w:hideMark/>
          </w:tcPr>
          <w:p w14:paraId="03E445D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3.1</w:t>
            </w:r>
          </w:p>
        </w:tc>
        <w:tc>
          <w:tcPr>
            <w:tcW w:w="544" w:type="dxa"/>
            <w:vAlign w:val="center"/>
            <w:hideMark/>
          </w:tcPr>
          <w:p w14:paraId="03E445E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3.1</w:t>
            </w:r>
          </w:p>
        </w:tc>
        <w:tc>
          <w:tcPr>
            <w:tcW w:w="545" w:type="dxa"/>
            <w:vAlign w:val="center"/>
            <w:hideMark/>
          </w:tcPr>
          <w:p w14:paraId="03E445E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3.0</w:t>
            </w:r>
          </w:p>
        </w:tc>
        <w:tc>
          <w:tcPr>
            <w:tcW w:w="544" w:type="dxa"/>
            <w:vAlign w:val="center"/>
            <w:hideMark/>
          </w:tcPr>
          <w:p w14:paraId="03E445E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2.9</w:t>
            </w:r>
          </w:p>
        </w:tc>
        <w:tc>
          <w:tcPr>
            <w:tcW w:w="545" w:type="dxa"/>
            <w:vAlign w:val="center"/>
            <w:hideMark/>
          </w:tcPr>
          <w:p w14:paraId="03E445E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2.8</w:t>
            </w:r>
          </w:p>
        </w:tc>
        <w:tc>
          <w:tcPr>
            <w:tcW w:w="544" w:type="dxa"/>
            <w:vAlign w:val="center"/>
            <w:hideMark/>
          </w:tcPr>
          <w:p w14:paraId="03E445E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2.7</w:t>
            </w:r>
          </w:p>
        </w:tc>
        <w:tc>
          <w:tcPr>
            <w:tcW w:w="545" w:type="dxa"/>
            <w:vAlign w:val="center"/>
            <w:hideMark/>
          </w:tcPr>
          <w:p w14:paraId="03E445E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2.6</w:t>
            </w:r>
          </w:p>
        </w:tc>
        <w:tc>
          <w:tcPr>
            <w:tcW w:w="544" w:type="dxa"/>
            <w:vAlign w:val="center"/>
            <w:hideMark/>
          </w:tcPr>
          <w:p w14:paraId="03E445E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2.4</w:t>
            </w:r>
          </w:p>
        </w:tc>
        <w:tc>
          <w:tcPr>
            <w:tcW w:w="545" w:type="dxa"/>
            <w:vAlign w:val="center"/>
            <w:hideMark/>
          </w:tcPr>
          <w:p w14:paraId="03E445E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2.3</w:t>
            </w:r>
          </w:p>
        </w:tc>
        <w:tc>
          <w:tcPr>
            <w:tcW w:w="544" w:type="dxa"/>
            <w:vAlign w:val="center"/>
            <w:hideMark/>
          </w:tcPr>
          <w:p w14:paraId="03E445E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2.1</w:t>
            </w:r>
          </w:p>
        </w:tc>
        <w:tc>
          <w:tcPr>
            <w:tcW w:w="545" w:type="dxa"/>
            <w:vAlign w:val="center"/>
            <w:hideMark/>
          </w:tcPr>
          <w:p w14:paraId="03E445E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2.0</w:t>
            </w:r>
          </w:p>
        </w:tc>
        <w:tc>
          <w:tcPr>
            <w:tcW w:w="544" w:type="dxa"/>
            <w:vAlign w:val="center"/>
            <w:hideMark/>
          </w:tcPr>
          <w:p w14:paraId="03E445E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1.7</w:t>
            </w:r>
          </w:p>
        </w:tc>
        <w:tc>
          <w:tcPr>
            <w:tcW w:w="545" w:type="dxa"/>
            <w:vAlign w:val="center"/>
            <w:hideMark/>
          </w:tcPr>
          <w:p w14:paraId="03E445E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44" w:type="dxa"/>
            <w:vAlign w:val="center"/>
            <w:hideMark/>
          </w:tcPr>
          <w:p w14:paraId="03E445E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1.2</w:t>
            </w:r>
          </w:p>
        </w:tc>
        <w:tc>
          <w:tcPr>
            <w:tcW w:w="545" w:type="dxa"/>
            <w:vAlign w:val="center"/>
            <w:hideMark/>
          </w:tcPr>
          <w:p w14:paraId="03E445E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0.7</w:t>
            </w:r>
          </w:p>
        </w:tc>
      </w:tr>
      <w:tr w:rsidR="007148B5" w:rsidRPr="00C11B19" w14:paraId="03E445FF" w14:textId="77777777" w:rsidTr="007148B5">
        <w:trPr>
          <w:trHeight w:val="406"/>
          <w:jc w:val="center"/>
        </w:trPr>
        <w:tc>
          <w:tcPr>
            <w:tcW w:w="1635" w:type="dxa"/>
            <w:vAlign w:val="center"/>
            <w:hideMark/>
          </w:tcPr>
          <w:p w14:paraId="03E445E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10%</w:t>
            </w:r>
          </w:p>
        </w:tc>
        <w:tc>
          <w:tcPr>
            <w:tcW w:w="544" w:type="dxa"/>
            <w:vAlign w:val="center"/>
            <w:hideMark/>
          </w:tcPr>
          <w:p w14:paraId="03E445F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2.0</w:t>
            </w:r>
          </w:p>
        </w:tc>
        <w:tc>
          <w:tcPr>
            <w:tcW w:w="544" w:type="dxa"/>
            <w:vAlign w:val="center"/>
            <w:hideMark/>
          </w:tcPr>
          <w:p w14:paraId="03E445F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1.9</w:t>
            </w:r>
          </w:p>
        </w:tc>
        <w:tc>
          <w:tcPr>
            <w:tcW w:w="545" w:type="dxa"/>
            <w:vAlign w:val="center"/>
            <w:hideMark/>
          </w:tcPr>
          <w:p w14:paraId="03E445F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1.9</w:t>
            </w:r>
          </w:p>
        </w:tc>
        <w:tc>
          <w:tcPr>
            <w:tcW w:w="544" w:type="dxa"/>
            <w:vAlign w:val="center"/>
            <w:hideMark/>
          </w:tcPr>
          <w:p w14:paraId="03E445F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1.8</w:t>
            </w:r>
          </w:p>
        </w:tc>
        <w:tc>
          <w:tcPr>
            <w:tcW w:w="545" w:type="dxa"/>
            <w:vAlign w:val="center"/>
            <w:hideMark/>
          </w:tcPr>
          <w:p w14:paraId="03E445F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1.8</w:t>
            </w:r>
          </w:p>
        </w:tc>
        <w:tc>
          <w:tcPr>
            <w:tcW w:w="544" w:type="dxa"/>
            <w:vAlign w:val="center"/>
            <w:hideMark/>
          </w:tcPr>
          <w:p w14:paraId="03E445F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1.7</w:t>
            </w:r>
          </w:p>
        </w:tc>
        <w:tc>
          <w:tcPr>
            <w:tcW w:w="545" w:type="dxa"/>
            <w:vAlign w:val="center"/>
            <w:hideMark/>
          </w:tcPr>
          <w:p w14:paraId="03E445F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1.7</w:t>
            </w:r>
          </w:p>
        </w:tc>
        <w:tc>
          <w:tcPr>
            <w:tcW w:w="544" w:type="dxa"/>
            <w:vAlign w:val="center"/>
            <w:hideMark/>
          </w:tcPr>
          <w:p w14:paraId="03E445F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1.6</w:t>
            </w:r>
          </w:p>
        </w:tc>
        <w:tc>
          <w:tcPr>
            <w:tcW w:w="545" w:type="dxa"/>
            <w:vAlign w:val="center"/>
            <w:hideMark/>
          </w:tcPr>
          <w:p w14:paraId="03E445F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1.6</w:t>
            </w:r>
          </w:p>
        </w:tc>
        <w:tc>
          <w:tcPr>
            <w:tcW w:w="544" w:type="dxa"/>
            <w:vAlign w:val="center"/>
            <w:hideMark/>
          </w:tcPr>
          <w:p w14:paraId="03E445F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45" w:type="dxa"/>
            <w:vAlign w:val="center"/>
            <w:hideMark/>
          </w:tcPr>
          <w:p w14:paraId="03E445F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1.4</w:t>
            </w:r>
          </w:p>
        </w:tc>
        <w:tc>
          <w:tcPr>
            <w:tcW w:w="544" w:type="dxa"/>
            <w:vAlign w:val="center"/>
            <w:hideMark/>
          </w:tcPr>
          <w:p w14:paraId="03E445F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1.2</w:t>
            </w:r>
          </w:p>
        </w:tc>
        <w:tc>
          <w:tcPr>
            <w:tcW w:w="545" w:type="dxa"/>
            <w:vAlign w:val="center"/>
            <w:hideMark/>
          </w:tcPr>
          <w:p w14:paraId="03E445F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1.1</w:t>
            </w:r>
          </w:p>
        </w:tc>
        <w:tc>
          <w:tcPr>
            <w:tcW w:w="544" w:type="dxa"/>
            <w:vAlign w:val="center"/>
            <w:hideMark/>
          </w:tcPr>
          <w:p w14:paraId="03E445F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0.9</w:t>
            </w:r>
          </w:p>
        </w:tc>
        <w:tc>
          <w:tcPr>
            <w:tcW w:w="545" w:type="dxa"/>
            <w:vAlign w:val="center"/>
            <w:hideMark/>
          </w:tcPr>
          <w:p w14:paraId="03E445F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0.5</w:t>
            </w:r>
          </w:p>
        </w:tc>
      </w:tr>
    </w:tbl>
    <w:p w14:paraId="03E44600" w14:textId="77777777" w:rsidR="00CC281F" w:rsidRDefault="00CC281F" w:rsidP="00FB0ABD">
      <w:pPr>
        <w:rPr>
          <w:lang w:val="en-US"/>
        </w:rPr>
      </w:pPr>
    </w:p>
    <w:p w14:paraId="03E44601" w14:textId="77777777" w:rsidR="00C11B19" w:rsidRPr="00C11B19" w:rsidRDefault="00C11B19" w:rsidP="00C11B19">
      <w:pPr>
        <w:pStyle w:val="Caption"/>
        <w:keepNext/>
        <w:jc w:val="center"/>
      </w:pPr>
      <w:r>
        <w:t xml:space="preserve">Table 2: </w:t>
      </w:r>
      <w:r w:rsidR="00CF5D0D">
        <w:rPr>
          <w:color w:val="000000"/>
          <w:lang w:val="en-US" w:eastAsia="zh-CN"/>
        </w:rPr>
        <w:t>DL Mapping Table for VA30</w:t>
      </w:r>
      <w:r>
        <w:rPr>
          <w:color w:val="000000"/>
          <w:lang w:val="en-US" w:eastAsia="zh-CN"/>
        </w:rPr>
        <w:t xml:space="preserve"> </w:t>
      </w:r>
    </w:p>
    <w:tbl>
      <w:tblPr>
        <w:tblStyle w:val="TableGrid"/>
        <w:tblW w:w="9737" w:type="dxa"/>
        <w:jc w:val="center"/>
        <w:tblLook w:val="0600" w:firstRow="0" w:lastRow="0" w:firstColumn="0" w:lastColumn="0" w:noHBand="1" w:noVBand="1"/>
      </w:tblPr>
      <w:tblGrid>
        <w:gridCol w:w="1651"/>
        <w:gridCol w:w="540"/>
        <w:gridCol w:w="539"/>
        <w:gridCol w:w="539"/>
        <w:gridCol w:w="539"/>
        <w:gridCol w:w="539"/>
        <w:gridCol w:w="539"/>
        <w:gridCol w:w="539"/>
        <w:gridCol w:w="539"/>
        <w:gridCol w:w="539"/>
        <w:gridCol w:w="539"/>
        <w:gridCol w:w="539"/>
        <w:gridCol w:w="539"/>
        <w:gridCol w:w="539"/>
        <w:gridCol w:w="539"/>
        <w:gridCol w:w="539"/>
      </w:tblGrid>
      <w:tr w:rsidR="007148B5" w:rsidRPr="00C11B19" w14:paraId="0C93E77C" w14:textId="77777777" w:rsidTr="007148B5">
        <w:trPr>
          <w:trHeight w:val="576"/>
          <w:jc w:val="center"/>
        </w:trPr>
        <w:tc>
          <w:tcPr>
            <w:tcW w:w="9737" w:type="dxa"/>
            <w:gridSpan w:val="16"/>
            <w:shd w:val="clear" w:color="auto" w:fill="FFFF00"/>
            <w:vAlign w:val="center"/>
          </w:tcPr>
          <w:p w14:paraId="6E35448E" w14:textId="05027A1E" w:rsidR="007148B5" w:rsidRPr="00F262EF" w:rsidRDefault="007148B5" w:rsidP="007148B5">
            <w:pPr>
              <w:overflowPunct/>
              <w:autoSpaceDE/>
              <w:autoSpaceDN/>
              <w:adjustRightInd/>
              <w:spacing w:after="0"/>
              <w:jc w:val="center"/>
              <w:textAlignment w:val="auto"/>
              <w:rPr>
                <w:rFonts w:eastAsia="Times New Roman"/>
                <w:b/>
                <w:color w:val="000000"/>
                <w:lang w:val="en-US" w:eastAsia="zh-CN"/>
              </w:rPr>
            </w:pPr>
            <w:r w:rsidRPr="00F262EF">
              <w:rPr>
                <w:rFonts w:eastAsia="Times New Roman"/>
                <w:b/>
                <w:color w:val="000000"/>
                <w:lang w:val="en-US" w:eastAsia="zh-CN"/>
              </w:rPr>
              <w:t>HSDPA Throughput Mapping(Mbps)</w:t>
            </w:r>
          </w:p>
        </w:tc>
      </w:tr>
      <w:tr w:rsidR="007148B5" w:rsidRPr="00C11B19" w14:paraId="03E44612" w14:textId="77777777" w:rsidTr="007148B5">
        <w:trPr>
          <w:trHeight w:val="403"/>
          <w:jc w:val="center"/>
        </w:trPr>
        <w:tc>
          <w:tcPr>
            <w:tcW w:w="1651" w:type="dxa"/>
            <w:shd w:val="clear" w:color="auto" w:fill="FFFFFF" w:themeFill="background1"/>
            <w:vAlign w:val="center"/>
            <w:hideMark/>
          </w:tcPr>
          <w:p w14:paraId="03E44602" w14:textId="77777777" w:rsidR="00C11B19" w:rsidRPr="00F262EF" w:rsidRDefault="00C11B19" w:rsidP="00003691">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Available Power\ Code</w:t>
            </w:r>
          </w:p>
        </w:tc>
        <w:tc>
          <w:tcPr>
            <w:tcW w:w="540" w:type="dxa"/>
            <w:shd w:val="clear" w:color="auto" w:fill="FFFFFF" w:themeFill="background1"/>
            <w:vAlign w:val="center"/>
            <w:hideMark/>
          </w:tcPr>
          <w:p w14:paraId="03E44603"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39" w:type="dxa"/>
            <w:shd w:val="clear" w:color="auto" w:fill="FFFFFF" w:themeFill="background1"/>
            <w:vAlign w:val="center"/>
            <w:hideMark/>
          </w:tcPr>
          <w:p w14:paraId="03E44604"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14</w:t>
            </w:r>
          </w:p>
        </w:tc>
        <w:tc>
          <w:tcPr>
            <w:tcW w:w="539" w:type="dxa"/>
            <w:shd w:val="clear" w:color="auto" w:fill="FFFFFF" w:themeFill="background1"/>
            <w:vAlign w:val="center"/>
            <w:hideMark/>
          </w:tcPr>
          <w:p w14:paraId="03E44605"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13</w:t>
            </w:r>
          </w:p>
        </w:tc>
        <w:tc>
          <w:tcPr>
            <w:tcW w:w="539" w:type="dxa"/>
            <w:shd w:val="clear" w:color="auto" w:fill="FFFFFF" w:themeFill="background1"/>
            <w:vAlign w:val="center"/>
            <w:hideMark/>
          </w:tcPr>
          <w:p w14:paraId="03E44606"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12</w:t>
            </w:r>
          </w:p>
        </w:tc>
        <w:tc>
          <w:tcPr>
            <w:tcW w:w="539" w:type="dxa"/>
            <w:shd w:val="clear" w:color="auto" w:fill="FFFFFF" w:themeFill="background1"/>
            <w:vAlign w:val="center"/>
            <w:hideMark/>
          </w:tcPr>
          <w:p w14:paraId="03E44607"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11</w:t>
            </w:r>
          </w:p>
        </w:tc>
        <w:tc>
          <w:tcPr>
            <w:tcW w:w="539" w:type="dxa"/>
            <w:shd w:val="clear" w:color="auto" w:fill="FFFFFF" w:themeFill="background1"/>
            <w:vAlign w:val="center"/>
            <w:hideMark/>
          </w:tcPr>
          <w:p w14:paraId="03E44608"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10</w:t>
            </w:r>
          </w:p>
        </w:tc>
        <w:tc>
          <w:tcPr>
            <w:tcW w:w="539" w:type="dxa"/>
            <w:shd w:val="clear" w:color="auto" w:fill="FFFFFF" w:themeFill="background1"/>
            <w:vAlign w:val="center"/>
            <w:hideMark/>
          </w:tcPr>
          <w:p w14:paraId="03E44609"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9</w:t>
            </w:r>
          </w:p>
        </w:tc>
        <w:tc>
          <w:tcPr>
            <w:tcW w:w="539" w:type="dxa"/>
            <w:shd w:val="clear" w:color="auto" w:fill="FFFFFF" w:themeFill="background1"/>
            <w:vAlign w:val="center"/>
            <w:hideMark/>
          </w:tcPr>
          <w:p w14:paraId="03E4460A"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8</w:t>
            </w:r>
          </w:p>
        </w:tc>
        <w:tc>
          <w:tcPr>
            <w:tcW w:w="539" w:type="dxa"/>
            <w:shd w:val="clear" w:color="auto" w:fill="FFFFFF" w:themeFill="background1"/>
            <w:vAlign w:val="center"/>
            <w:hideMark/>
          </w:tcPr>
          <w:p w14:paraId="03E4460B"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7</w:t>
            </w:r>
          </w:p>
        </w:tc>
        <w:tc>
          <w:tcPr>
            <w:tcW w:w="539" w:type="dxa"/>
            <w:shd w:val="clear" w:color="auto" w:fill="FFFFFF" w:themeFill="background1"/>
            <w:vAlign w:val="center"/>
            <w:hideMark/>
          </w:tcPr>
          <w:p w14:paraId="03E4460C"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6</w:t>
            </w:r>
          </w:p>
        </w:tc>
        <w:tc>
          <w:tcPr>
            <w:tcW w:w="539" w:type="dxa"/>
            <w:shd w:val="clear" w:color="auto" w:fill="FFFFFF" w:themeFill="background1"/>
            <w:vAlign w:val="center"/>
            <w:hideMark/>
          </w:tcPr>
          <w:p w14:paraId="03E4460D"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w:t>
            </w:r>
          </w:p>
        </w:tc>
        <w:tc>
          <w:tcPr>
            <w:tcW w:w="539" w:type="dxa"/>
            <w:shd w:val="clear" w:color="auto" w:fill="FFFFFF" w:themeFill="background1"/>
            <w:vAlign w:val="center"/>
            <w:hideMark/>
          </w:tcPr>
          <w:p w14:paraId="03E4460E"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w:t>
            </w:r>
          </w:p>
        </w:tc>
        <w:tc>
          <w:tcPr>
            <w:tcW w:w="539" w:type="dxa"/>
            <w:shd w:val="clear" w:color="auto" w:fill="FFFFFF" w:themeFill="background1"/>
            <w:vAlign w:val="center"/>
            <w:hideMark/>
          </w:tcPr>
          <w:p w14:paraId="03E4460F"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w:t>
            </w:r>
          </w:p>
        </w:tc>
        <w:tc>
          <w:tcPr>
            <w:tcW w:w="539" w:type="dxa"/>
            <w:shd w:val="clear" w:color="auto" w:fill="FFFFFF" w:themeFill="background1"/>
            <w:vAlign w:val="center"/>
            <w:hideMark/>
          </w:tcPr>
          <w:p w14:paraId="03E44610"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w:t>
            </w:r>
          </w:p>
        </w:tc>
        <w:tc>
          <w:tcPr>
            <w:tcW w:w="539" w:type="dxa"/>
            <w:shd w:val="clear" w:color="auto" w:fill="FFFFFF" w:themeFill="background1"/>
            <w:vAlign w:val="center"/>
            <w:hideMark/>
          </w:tcPr>
          <w:p w14:paraId="03E44611" w14:textId="77777777" w:rsidR="00C11B19" w:rsidRPr="00F262EF" w:rsidRDefault="00C11B19"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w:t>
            </w:r>
          </w:p>
        </w:tc>
      </w:tr>
      <w:tr w:rsidR="00CF5D0D" w:rsidRPr="00C11B19" w14:paraId="03E44623" w14:textId="77777777" w:rsidTr="007148B5">
        <w:trPr>
          <w:trHeight w:val="403"/>
          <w:jc w:val="center"/>
        </w:trPr>
        <w:tc>
          <w:tcPr>
            <w:tcW w:w="1651" w:type="dxa"/>
            <w:vAlign w:val="center"/>
            <w:hideMark/>
          </w:tcPr>
          <w:p w14:paraId="03E4461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80%</w:t>
            </w:r>
          </w:p>
        </w:tc>
        <w:tc>
          <w:tcPr>
            <w:tcW w:w="540" w:type="dxa"/>
            <w:vAlign w:val="center"/>
            <w:hideMark/>
          </w:tcPr>
          <w:p w14:paraId="03E4461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3.7</w:t>
            </w:r>
          </w:p>
        </w:tc>
        <w:tc>
          <w:tcPr>
            <w:tcW w:w="539" w:type="dxa"/>
            <w:vAlign w:val="center"/>
            <w:hideMark/>
          </w:tcPr>
          <w:p w14:paraId="03E4461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3.6</w:t>
            </w:r>
          </w:p>
        </w:tc>
        <w:tc>
          <w:tcPr>
            <w:tcW w:w="539" w:type="dxa"/>
            <w:vAlign w:val="center"/>
            <w:hideMark/>
          </w:tcPr>
          <w:p w14:paraId="03E4461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3.4</w:t>
            </w:r>
          </w:p>
        </w:tc>
        <w:tc>
          <w:tcPr>
            <w:tcW w:w="539" w:type="dxa"/>
            <w:vAlign w:val="center"/>
            <w:hideMark/>
          </w:tcPr>
          <w:p w14:paraId="03E4461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3.3</w:t>
            </w:r>
          </w:p>
        </w:tc>
        <w:tc>
          <w:tcPr>
            <w:tcW w:w="539" w:type="dxa"/>
            <w:vAlign w:val="center"/>
            <w:hideMark/>
          </w:tcPr>
          <w:p w14:paraId="03E4461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3.2</w:t>
            </w:r>
          </w:p>
        </w:tc>
        <w:tc>
          <w:tcPr>
            <w:tcW w:w="539" w:type="dxa"/>
            <w:vAlign w:val="center"/>
            <w:hideMark/>
          </w:tcPr>
          <w:p w14:paraId="03E4461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3.0</w:t>
            </w:r>
          </w:p>
        </w:tc>
        <w:tc>
          <w:tcPr>
            <w:tcW w:w="539" w:type="dxa"/>
            <w:vAlign w:val="center"/>
            <w:hideMark/>
          </w:tcPr>
          <w:p w14:paraId="03E4461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2.9</w:t>
            </w:r>
          </w:p>
        </w:tc>
        <w:tc>
          <w:tcPr>
            <w:tcW w:w="539" w:type="dxa"/>
            <w:vAlign w:val="center"/>
            <w:hideMark/>
          </w:tcPr>
          <w:p w14:paraId="03E4461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2.7</w:t>
            </w:r>
          </w:p>
        </w:tc>
        <w:tc>
          <w:tcPr>
            <w:tcW w:w="539" w:type="dxa"/>
            <w:vAlign w:val="center"/>
            <w:hideMark/>
          </w:tcPr>
          <w:p w14:paraId="03E4461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2.5</w:t>
            </w:r>
          </w:p>
        </w:tc>
        <w:tc>
          <w:tcPr>
            <w:tcW w:w="539" w:type="dxa"/>
            <w:vAlign w:val="center"/>
            <w:hideMark/>
          </w:tcPr>
          <w:p w14:paraId="03E4461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2.3</w:t>
            </w:r>
          </w:p>
        </w:tc>
        <w:tc>
          <w:tcPr>
            <w:tcW w:w="539" w:type="dxa"/>
            <w:vAlign w:val="center"/>
            <w:hideMark/>
          </w:tcPr>
          <w:p w14:paraId="03E4461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2.1</w:t>
            </w:r>
          </w:p>
        </w:tc>
        <w:tc>
          <w:tcPr>
            <w:tcW w:w="539" w:type="dxa"/>
            <w:vAlign w:val="center"/>
            <w:hideMark/>
          </w:tcPr>
          <w:p w14:paraId="03E4461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1.8</w:t>
            </w:r>
          </w:p>
        </w:tc>
        <w:tc>
          <w:tcPr>
            <w:tcW w:w="539" w:type="dxa"/>
            <w:vAlign w:val="center"/>
            <w:hideMark/>
          </w:tcPr>
          <w:p w14:paraId="03E4462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39" w:type="dxa"/>
            <w:vAlign w:val="center"/>
            <w:hideMark/>
          </w:tcPr>
          <w:p w14:paraId="03E4462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1.2</w:t>
            </w:r>
          </w:p>
        </w:tc>
        <w:tc>
          <w:tcPr>
            <w:tcW w:w="539" w:type="dxa"/>
            <w:vAlign w:val="center"/>
            <w:hideMark/>
          </w:tcPr>
          <w:p w14:paraId="03E4462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0.7</w:t>
            </w:r>
          </w:p>
        </w:tc>
      </w:tr>
      <w:tr w:rsidR="00CF5D0D" w:rsidRPr="00C11B19" w14:paraId="03E44634" w14:textId="77777777" w:rsidTr="007148B5">
        <w:trPr>
          <w:trHeight w:val="403"/>
          <w:jc w:val="center"/>
        </w:trPr>
        <w:tc>
          <w:tcPr>
            <w:tcW w:w="1651" w:type="dxa"/>
            <w:vAlign w:val="center"/>
            <w:hideMark/>
          </w:tcPr>
          <w:p w14:paraId="03E4462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70%</w:t>
            </w:r>
          </w:p>
        </w:tc>
        <w:tc>
          <w:tcPr>
            <w:tcW w:w="540" w:type="dxa"/>
            <w:vAlign w:val="center"/>
            <w:hideMark/>
          </w:tcPr>
          <w:p w14:paraId="03E4462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3.4</w:t>
            </w:r>
          </w:p>
        </w:tc>
        <w:tc>
          <w:tcPr>
            <w:tcW w:w="539" w:type="dxa"/>
            <w:vAlign w:val="center"/>
            <w:hideMark/>
          </w:tcPr>
          <w:p w14:paraId="03E4462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3.3</w:t>
            </w:r>
          </w:p>
        </w:tc>
        <w:tc>
          <w:tcPr>
            <w:tcW w:w="539" w:type="dxa"/>
            <w:vAlign w:val="center"/>
            <w:hideMark/>
          </w:tcPr>
          <w:p w14:paraId="03E4462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3.2</w:t>
            </w:r>
          </w:p>
        </w:tc>
        <w:tc>
          <w:tcPr>
            <w:tcW w:w="539" w:type="dxa"/>
            <w:vAlign w:val="center"/>
            <w:hideMark/>
          </w:tcPr>
          <w:p w14:paraId="03E4462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3.1</w:t>
            </w:r>
          </w:p>
        </w:tc>
        <w:tc>
          <w:tcPr>
            <w:tcW w:w="539" w:type="dxa"/>
            <w:vAlign w:val="center"/>
            <w:hideMark/>
          </w:tcPr>
          <w:p w14:paraId="03E4462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2.9</w:t>
            </w:r>
          </w:p>
        </w:tc>
        <w:tc>
          <w:tcPr>
            <w:tcW w:w="539" w:type="dxa"/>
            <w:vAlign w:val="center"/>
            <w:hideMark/>
          </w:tcPr>
          <w:p w14:paraId="03E4462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2.8</w:t>
            </w:r>
          </w:p>
        </w:tc>
        <w:tc>
          <w:tcPr>
            <w:tcW w:w="539" w:type="dxa"/>
            <w:vAlign w:val="center"/>
            <w:hideMark/>
          </w:tcPr>
          <w:p w14:paraId="03E4462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2.7</w:t>
            </w:r>
          </w:p>
        </w:tc>
        <w:tc>
          <w:tcPr>
            <w:tcW w:w="539" w:type="dxa"/>
            <w:vAlign w:val="center"/>
            <w:hideMark/>
          </w:tcPr>
          <w:p w14:paraId="03E4462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2.5</w:t>
            </w:r>
          </w:p>
        </w:tc>
        <w:tc>
          <w:tcPr>
            <w:tcW w:w="539" w:type="dxa"/>
            <w:vAlign w:val="center"/>
            <w:hideMark/>
          </w:tcPr>
          <w:p w14:paraId="03E4462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2.3</w:t>
            </w:r>
          </w:p>
        </w:tc>
        <w:tc>
          <w:tcPr>
            <w:tcW w:w="539" w:type="dxa"/>
            <w:vAlign w:val="center"/>
            <w:hideMark/>
          </w:tcPr>
          <w:p w14:paraId="03E4462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2.2</w:t>
            </w:r>
          </w:p>
        </w:tc>
        <w:tc>
          <w:tcPr>
            <w:tcW w:w="539" w:type="dxa"/>
            <w:vAlign w:val="center"/>
            <w:hideMark/>
          </w:tcPr>
          <w:p w14:paraId="03E4462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1.9</w:t>
            </w:r>
          </w:p>
        </w:tc>
        <w:tc>
          <w:tcPr>
            <w:tcW w:w="539" w:type="dxa"/>
            <w:vAlign w:val="center"/>
            <w:hideMark/>
          </w:tcPr>
          <w:p w14:paraId="03E4463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1.7</w:t>
            </w:r>
          </w:p>
        </w:tc>
        <w:tc>
          <w:tcPr>
            <w:tcW w:w="539" w:type="dxa"/>
            <w:vAlign w:val="center"/>
            <w:hideMark/>
          </w:tcPr>
          <w:p w14:paraId="03E4463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39" w:type="dxa"/>
            <w:vAlign w:val="center"/>
            <w:hideMark/>
          </w:tcPr>
          <w:p w14:paraId="03E4463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1.2</w:t>
            </w:r>
          </w:p>
        </w:tc>
        <w:tc>
          <w:tcPr>
            <w:tcW w:w="539" w:type="dxa"/>
            <w:vAlign w:val="center"/>
            <w:hideMark/>
          </w:tcPr>
          <w:p w14:paraId="03E4463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0.7</w:t>
            </w:r>
          </w:p>
        </w:tc>
      </w:tr>
      <w:tr w:rsidR="00CF5D0D" w:rsidRPr="00C11B19" w14:paraId="03E44645" w14:textId="77777777" w:rsidTr="007148B5">
        <w:trPr>
          <w:trHeight w:val="403"/>
          <w:jc w:val="center"/>
        </w:trPr>
        <w:tc>
          <w:tcPr>
            <w:tcW w:w="1651" w:type="dxa"/>
            <w:vAlign w:val="center"/>
            <w:hideMark/>
          </w:tcPr>
          <w:p w14:paraId="03E4463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60%</w:t>
            </w:r>
          </w:p>
        </w:tc>
        <w:tc>
          <w:tcPr>
            <w:tcW w:w="540" w:type="dxa"/>
            <w:vAlign w:val="center"/>
            <w:hideMark/>
          </w:tcPr>
          <w:p w14:paraId="03E4463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3.1</w:t>
            </w:r>
          </w:p>
        </w:tc>
        <w:tc>
          <w:tcPr>
            <w:tcW w:w="539" w:type="dxa"/>
            <w:vAlign w:val="center"/>
            <w:hideMark/>
          </w:tcPr>
          <w:p w14:paraId="03E4463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3.0</w:t>
            </w:r>
          </w:p>
        </w:tc>
        <w:tc>
          <w:tcPr>
            <w:tcW w:w="539" w:type="dxa"/>
            <w:vAlign w:val="center"/>
            <w:hideMark/>
          </w:tcPr>
          <w:p w14:paraId="03E4463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2.9</w:t>
            </w:r>
          </w:p>
        </w:tc>
        <w:tc>
          <w:tcPr>
            <w:tcW w:w="539" w:type="dxa"/>
            <w:vAlign w:val="center"/>
            <w:hideMark/>
          </w:tcPr>
          <w:p w14:paraId="03E4463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2.8</w:t>
            </w:r>
          </w:p>
        </w:tc>
        <w:tc>
          <w:tcPr>
            <w:tcW w:w="539" w:type="dxa"/>
            <w:vAlign w:val="center"/>
            <w:hideMark/>
          </w:tcPr>
          <w:p w14:paraId="03E4463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2.7</w:t>
            </w:r>
          </w:p>
        </w:tc>
        <w:tc>
          <w:tcPr>
            <w:tcW w:w="539" w:type="dxa"/>
            <w:vAlign w:val="center"/>
            <w:hideMark/>
          </w:tcPr>
          <w:p w14:paraId="03E4463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2.6</w:t>
            </w:r>
          </w:p>
        </w:tc>
        <w:tc>
          <w:tcPr>
            <w:tcW w:w="539" w:type="dxa"/>
            <w:vAlign w:val="center"/>
            <w:hideMark/>
          </w:tcPr>
          <w:p w14:paraId="03E4463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2.5</w:t>
            </w:r>
          </w:p>
        </w:tc>
        <w:tc>
          <w:tcPr>
            <w:tcW w:w="539" w:type="dxa"/>
            <w:vAlign w:val="center"/>
            <w:hideMark/>
          </w:tcPr>
          <w:p w14:paraId="03E4463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2.3</w:t>
            </w:r>
          </w:p>
        </w:tc>
        <w:tc>
          <w:tcPr>
            <w:tcW w:w="539" w:type="dxa"/>
            <w:vAlign w:val="center"/>
            <w:hideMark/>
          </w:tcPr>
          <w:p w14:paraId="03E4463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2.2</w:t>
            </w:r>
          </w:p>
        </w:tc>
        <w:tc>
          <w:tcPr>
            <w:tcW w:w="539" w:type="dxa"/>
            <w:vAlign w:val="center"/>
            <w:hideMark/>
          </w:tcPr>
          <w:p w14:paraId="03E4463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2.0</w:t>
            </w:r>
          </w:p>
        </w:tc>
        <w:tc>
          <w:tcPr>
            <w:tcW w:w="539" w:type="dxa"/>
            <w:vAlign w:val="center"/>
            <w:hideMark/>
          </w:tcPr>
          <w:p w14:paraId="03E4464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1.8</w:t>
            </w:r>
          </w:p>
        </w:tc>
        <w:tc>
          <w:tcPr>
            <w:tcW w:w="539" w:type="dxa"/>
            <w:vAlign w:val="center"/>
            <w:hideMark/>
          </w:tcPr>
          <w:p w14:paraId="03E4464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1.6</w:t>
            </w:r>
          </w:p>
        </w:tc>
        <w:tc>
          <w:tcPr>
            <w:tcW w:w="539" w:type="dxa"/>
            <w:vAlign w:val="center"/>
            <w:hideMark/>
          </w:tcPr>
          <w:p w14:paraId="03E4464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1.4</w:t>
            </w:r>
          </w:p>
        </w:tc>
        <w:tc>
          <w:tcPr>
            <w:tcW w:w="539" w:type="dxa"/>
            <w:vAlign w:val="center"/>
            <w:hideMark/>
          </w:tcPr>
          <w:p w14:paraId="03E4464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1.1</w:t>
            </w:r>
          </w:p>
        </w:tc>
        <w:tc>
          <w:tcPr>
            <w:tcW w:w="539" w:type="dxa"/>
            <w:vAlign w:val="center"/>
            <w:hideMark/>
          </w:tcPr>
          <w:p w14:paraId="03E4464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0.7</w:t>
            </w:r>
          </w:p>
        </w:tc>
      </w:tr>
      <w:tr w:rsidR="00CF5D0D" w:rsidRPr="00C11B19" w14:paraId="03E44656" w14:textId="77777777" w:rsidTr="007148B5">
        <w:trPr>
          <w:trHeight w:val="403"/>
          <w:jc w:val="center"/>
        </w:trPr>
        <w:tc>
          <w:tcPr>
            <w:tcW w:w="1651" w:type="dxa"/>
            <w:vAlign w:val="center"/>
            <w:hideMark/>
          </w:tcPr>
          <w:p w14:paraId="03E4464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50%</w:t>
            </w:r>
          </w:p>
        </w:tc>
        <w:tc>
          <w:tcPr>
            <w:tcW w:w="540" w:type="dxa"/>
            <w:vAlign w:val="center"/>
            <w:hideMark/>
          </w:tcPr>
          <w:p w14:paraId="03E4464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2.8</w:t>
            </w:r>
          </w:p>
        </w:tc>
        <w:tc>
          <w:tcPr>
            <w:tcW w:w="539" w:type="dxa"/>
            <w:vAlign w:val="center"/>
            <w:hideMark/>
          </w:tcPr>
          <w:p w14:paraId="03E4464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2.7</w:t>
            </w:r>
          </w:p>
        </w:tc>
        <w:tc>
          <w:tcPr>
            <w:tcW w:w="539" w:type="dxa"/>
            <w:vAlign w:val="center"/>
            <w:hideMark/>
          </w:tcPr>
          <w:p w14:paraId="03E4464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2.6</w:t>
            </w:r>
          </w:p>
        </w:tc>
        <w:tc>
          <w:tcPr>
            <w:tcW w:w="539" w:type="dxa"/>
            <w:vAlign w:val="center"/>
            <w:hideMark/>
          </w:tcPr>
          <w:p w14:paraId="03E4464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2.6</w:t>
            </w:r>
          </w:p>
        </w:tc>
        <w:tc>
          <w:tcPr>
            <w:tcW w:w="539" w:type="dxa"/>
            <w:vAlign w:val="center"/>
            <w:hideMark/>
          </w:tcPr>
          <w:p w14:paraId="03E4464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2.5</w:t>
            </w:r>
          </w:p>
        </w:tc>
        <w:tc>
          <w:tcPr>
            <w:tcW w:w="539" w:type="dxa"/>
            <w:vAlign w:val="center"/>
            <w:hideMark/>
          </w:tcPr>
          <w:p w14:paraId="03E4464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2.4</w:t>
            </w:r>
          </w:p>
        </w:tc>
        <w:tc>
          <w:tcPr>
            <w:tcW w:w="539" w:type="dxa"/>
            <w:vAlign w:val="center"/>
            <w:hideMark/>
          </w:tcPr>
          <w:p w14:paraId="03E4464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2.3</w:t>
            </w:r>
          </w:p>
        </w:tc>
        <w:tc>
          <w:tcPr>
            <w:tcW w:w="539" w:type="dxa"/>
            <w:vAlign w:val="center"/>
            <w:hideMark/>
          </w:tcPr>
          <w:p w14:paraId="03E4464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2.1</w:t>
            </w:r>
          </w:p>
        </w:tc>
        <w:tc>
          <w:tcPr>
            <w:tcW w:w="539" w:type="dxa"/>
            <w:vAlign w:val="center"/>
            <w:hideMark/>
          </w:tcPr>
          <w:p w14:paraId="03E4464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2.0</w:t>
            </w:r>
          </w:p>
        </w:tc>
        <w:tc>
          <w:tcPr>
            <w:tcW w:w="539" w:type="dxa"/>
            <w:vAlign w:val="center"/>
            <w:hideMark/>
          </w:tcPr>
          <w:p w14:paraId="03E4465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1.8</w:t>
            </w:r>
          </w:p>
        </w:tc>
        <w:tc>
          <w:tcPr>
            <w:tcW w:w="539" w:type="dxa"/>
            <w:vAlign w:val="center"/>
            <w:hideMark/>
          </w:tcPr>
          <w:p w14:paraId="03E4465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1.7</w:t>
            </w:r>
          </w:p>
        </w:tc>
        <w:tc>
          <w:tcPr>
            <w:tcW w:w="539" w:type="dxa"/>
            <w:vAlign w:val="center"/>
            <w:hideMark/>
          </w:tcPr>
          <w:p w14:paraId="03E4465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39" w:type="dxa"/>
            <w:vAlign w:val="center"/>
            <w:hideMark/>
          </w:tcPr>
          <w:p w14:paraId="03E4465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1.3</w:t>
            </w:r>
          </w:p>
        </w:tc>
        <w:tc>
          <w:tcPr>
            <w:tcW w:w="539" w:type="dxa"/>
            <w:vAlign w:val="center"/>
            <w:hideMark/>
          </w:tcPr>
          <w:p w14:paraId="03E4465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1.0</w:t>
            </w:r>
          </w:p>
        </w:tc>
        <w:tc>
          <w:tcPr>
            <w:tcW w:w="539" w:type="dxa"/>
            <w:vAlign w:val="center"/>
            <w:hideMark/>
          </w:tcPr>
          <w:p w14:paraId="03E4465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0.6</w:t>
            </w:r>
          </w:p>
        </w:tc>
      </w:tr>
      <w:tr w:rsidR="00CF5D0D" w:rsidRPr="00C11B19" w14:paraId="03E44667" w14:textId="77777777" w:rsidTr="007148B5">
        <w:trPr>
          <w:trHeight w:val="403"/>
          <w:jc w:val="center"/>
        </w:trPr>
        <w:tc>
          <w:tcPr>
            <w:tcW w:w="1651" w:type="dxa"/>
            <w:vAlign w:val="center"/>
            <w:hideMark/>
          </w:tcPr>
          <w:p w14:paraId="03E4465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40%</w:t>
            </w:r>
          </w:p>
        </w:tc>
        <w:tc>
          <w:tcPr>
            <w:tcW w:w="540" w:type="dxa"/>
            <w:vAlign w:val="center"/>
            <w:hideMark/>
          </w:tcPr>
          <w:p w14:paraId="03E4465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2.4</w:t>
            </w:r>
          </w:p>
        </w:tc>
        <w:tc>
          <w:tcPr>
            <w:tcW w:w="539" w:type="dxa"/>
            <w:vAlign w:val="center"/>
            <w:hideMark/>
          </w:tcPr>
          <w:p w14:paraId="03E4465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2.4</w:t>
            </w:r>
          </w:p>
        </w:tc>
        <w:tc>
          <w:tcPr>
            <w:tcW w:w="539" w:type="dxa"/>
            <w:vAlign w:val="center"/>
            <w:hideMark/>
          </w:tcPr>
          <w:p w14:paraId="03E4465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2.3</w:t>
            </w:r>
          </w:p>
        </w:tc>
        <w:tc>
          <w:tcPr>
            <w:tcW w:w="539" w:type="dxa"/>
            <w:vAlign w:val="center"/>
            <w:hideMark/>
          </w:tcPr>
          <w:p w14:paraId="03E4465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2.2</w:t>
            </w:r>
          </w:p>
        </w:tc>
        <w:tc>
          <w:tcPr>
            <w:tcW w:w="539" w:type="dxa"/>
            <w:vAlign w:val="center"/>
            <w:hideMark/>
          </w:tcPr>
          <w:p w14:paraId="03E4465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2.2</w:t>
            </w:r>
          </w:p>
        </w:tc>
        <w:tc>
          <w:tcPr>
            <w:tcW w:w="539" w:type="dxa"/>
            <w:vAlign w:val="center"/>
            <w:hideMark/>
          </w:tcPr>
          <w:p w14:paraId="03E4465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2.1</w:t>
            </w:r>
          </w:p>
        </w:tc>
        <w:tc>
          <w:tcPr>
            <w:tcW w:w="539" w:type="dxa"/>
            <w:vAlign w:val="center"/>
            <w:hideMark/>
          </w:tcPr>
          <w:p w14:paraId="03E4465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2.0</w:t>
            </w:r>
          </w:p>
        </w:tc>
        <w:tc>
          <w:tcPr>
            <w:tcW w:w="539" w:type="dxa"/>
            <w:vAlign w:val="center"/>
            <w:hideMark/>
          </w:tcPr>
          <w:p w14:paraId="03E4465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1.9</w:t>
            </w:r>
          </w:p>
        </w:tc>
        <w:tc>
          <w:tcPr>
            <w:tcW w:w="539" w:type="dxa"/>
            <w:vAlign w:val="center"/>
            <w:hideMark/>
          </w:tcPr>
          <w:p w14:paraId="03E4466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1.8</w:t>
            </w:r>
          </w:p>
        </w:tc>
        <w:tc>
          <w:tcPr>
            <w:tcW w:w="539" w:type="dxa"/>
            <w:vAlign w:val="center"/>
            <w:hideMark/>
          </w:tcPr>
          <w:p w14:paraId="03E4466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1.7</w:t>
            </w:r>
          </w:p>
        </w:tc>
        <w:tc>
          <w:tcPr>
            <w:tcW w:w="539" w:type="dxa"/>
            <w:vAlign w:val="center"/>
            <w:hideMark/>
          </w:tcPr>
          <w:p w14:paraId="03E4466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39" w:type="dxa"/>
            <w:vAlign w:val="center"/>
            <w:hideMark/>
          </w:tcPr>
          <w:p w14:paraId="03E4466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1.3</w:t>
            </w:r>
          </w:p>
        </w:tc>
        <w:tc>
          <w:tcPr>
            <w:tcW w:w="539" w:type="dxa"/>
            <w:vAlign w:val="center"/>
            <w:hideMark/>
          </w:tcPr>
          <w:p w14:paraId="03E4466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1.1</w:t>
            </w:r>
          </w:p>
        </w:tc>
        <w:tc>
          <w:tcPr>
            <w:tcW w:w="539" w:type="dxa"/>
            <w:vAlign w:val="center"/>
            <w:hideMark/>
          </w:tcPr>
          <w:p w14:paraId="03E4466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0.9</w:t>
            </w:r>
          </w:p>
        </w:tc>
        <w:tc>
          <w:tcPr>
            <w:tcW w:w="539" w:type="dxa"/>
            <w:vAlign w:val="center"/>
            <w:hideMark/>
          </w:tcPr>
          <w:p w14:paraId="03E4466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0.6</w:t>
            </w:r>
          </w:p>
        </w:tc>
      </w:tr>
      <w:tr w:rsidR="00CF5D0D" w:rsidRPr="00C11B19" w14:paraId="03E44678" w14:textId="77777777" w:rsidTr="007148B5">
        <w:trPr>
          <w:trHeight w:val="403"/>
          <w:jc w:val="center"/>
        </w:trPr>
        <w:tc>
          <w:tcPr>
            <w:tcW w:w="1651" w:type="dxa"/>
            <w:vAlign w:val="center"/>
            <w:hideMark/>
          </w:tcPr>
          <w:p w14:paraId="03E4466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30%</w:t>
            </w:r>
          </w:p>
        </w:tc>
        <w:tc>
          <w:tcPr>
            <w:tcW w:w="540" w:type="dxa"/>
            <w:vAlign w:val="center"/>
            <w:hideMark/>
          </w:tcPr>
          <w:p w14:paraId="03E4466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2.0</w:t>
            </w:r>
          </w:p>
        </w:tc>
        <w:tc>
          <w:tcPr>
            <w:tcW w:w="539" w:type="dxa"/>
            <w:vAlign w:val="center"/>
            <w:hideMark/>
          </w:tcPr>
          <w:p w14:paraId="03E4466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2.0</w:t>
            </w:r>
          </w:p>
        </w:tc>
        <w:tc>
          <w:tcPr>
            <w:tcW w:w="539" w:type="dxa"/>
            <w:vAlign w:val="center"/>
            <w:hideMark/>
          </w:tcPr>
          <w:p w14:paraId="03E4466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1.9</w:t>
            </w:r>
          </w:p>
        </w:tc>
        <w:tc>
          <w:tcPr>
            <w:tcW w:w="539" w:type="dxa"/>
            <w:vAlign w:val="center"/>
            <w:hideMark/>
          </w:tcPr>
          <w:p w14:paraId="03E4466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1.9</w:t>
            </w:r>
          </w:p>
        </w:tc>
        <w:tc>
          <w:tcPr>
            <w:tcW w:w="539" w:type="dxa"/>
            <w:vAlign w:val="center"/>
            <w:hideMark/>
          </w:tcPr>
          <w:p w14:paraId="03E4466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1.8</w:t>
            </w:r>
          </w:p>
        </w:tc>
        <w:tc>
          <w:tcPr>
            <w:tcW w:w="539" w:type="dxa"/>
            <w:vAlign w:val="center"/>
            <w:hideMark/>
          </w:tcPr>
          <w:p w14:paraId="03E4466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1.8</w:t>
            </w:r>
          </w:p>
        </w:tc>
        <w:tc>
          <w:tcPr>
            <w:tcW w:w="539" w:type="dxa"/>
            <w:vAlign w:val="center"/>
            <w:hideMark/>
          </w:tcPr>
          <w:p w14:paraId="03E4466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1.7</w:t>
            </w:r>
          </w:p>
        </w:tc>
        <w:tc>
          <w:tcPr>
            <w:tcW w:w="539" w:type="dxa"/>
            <w:vAlign w:val="center"/>
            <w:hideMark/>
          </w:tcPr>
          <w:p w14:paraId="03E4467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1.6</w:t>
            </w:r>
          </w:p>
        </w:tc>
        <w:tc>
          <w:tcPr>
            <w:tcW w:w="539" w:type="dxa"/>
            <w:vAlign w:val="center"/>
            <w:hideMark/>
          </w:tcPr>
          <w:p w14:paraId="03E4467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39" w:type="dxa"/>
            <w:vAlign w:val="center"/>
            <w:hideMark/>
          </w:tcPr>
          <w:p w14:paraId="03E4467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1.4</w:t>
            </w:r>
          </w:p>
        </w:tc>
        <w:tc>
          <w:tcPr>
            <w:tcW w:w="539" w:type="dxa"/>
            <w:vAlign w:val="center"/>
            <w:hideMark/>
          </w:tcPr>
          <w:p w14:paraId="03E4467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1.3</w:t>
            </w:r>
          </w:p>
        </w:tc>
        <w:tc>
          <w:tcPr>
            <w:tcW w:w="539" w:type="dxa"/>
            <w:vAlign w:val="center"/>
            <w:hideMark/>
          </w:tcPr>
          <w:p w14:paraId="03E4467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1.2</w:t>
            </w:r>
          </w:p>
        </w:tc>
        <w:tc>
          <w:tcPr>
            <w:tcW w:w="539" w:type="dxa"/>
            <w:vAlign w:val="center"/>
            <w:hideMark/>
          </w:tcPr>
          <w:p w14:paraId="03E4467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1.0</w:t>
            </w:r>
          </w:p>
        </w:tc>
        <w:tc>
          <w:tcPr>
            <w:tcW w:w="539" w:type="dxa"/>
            <w:vAlign w:val="center"/>
            <w:hideMark/>
          </w:tcPr>
          <w:p w14:paraId="03E4467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0.8</w:t>
            </w:r>
          </w:p>
        </w:tc>
        <w:tc>
          <w:tcPr>
            <w:tcW w:w="539" w:type="dxa"/>
            <w:vAlign w:val="center"/>
            <w:hideMark/>
          </w:tcPr>
          <w:p w14:paraId="03E4467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0.5</w:t>
            </w:r>
          </w:p>
        </w:tc>
      </w:tr>
      <w:tr w:rsidR="00CF5D0D" w:rsidRPr="00C11B19" w14:paraId="03E44689" w14:textId="77777777" w:rsidTr="007148B5">
        <w:trPr>
          <w:trHeight w:val="403"/>
          <w:jc w:val="center"/>
        </w:trPr>
        <w:tc>
          <w:tcPr>
            <w:tcW w:w="1651" w:type="dxa"/>
            <w:vAlign w:val="center"/>
            <w:hideMark/>
          </w:tcPr>
          <w:p w14:paraId="03E4467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20%</w:t>
            </w:r>
          </w:p>
        </w:tc>
        <w:tc>
          <w:tcPr>
            <w:tcW w:w="540" w:type="dxa"/>
            <w:vAlign w:val="center"/>
            <w:hideMark/>
          </w:tcPr>
          <w:p w14:paraId="03E4467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39" w:type="dxa"/>
            <w:vAlign w:val="center"/>
            <w:hideMark/>
          </w:tcPr>
          <w:p w14:paraId="03E4467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39" w:type="dxa"/>
            <w:vAlign w:val="center"/>
            <w:hideMark/>
          </w:tcPr>
          <w:p w14:paraId="03E4467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1.5</w:t>
            </w:r>
          </w:p>
        </w:tc>
        <w:tc>
          <w:tcPr>
            <w:tcW w:w="539" w:type="dxa"/>
            <w:vAlign w:val="center"/>
            <w:hideMark/>
          </w:tcPr>
          <w:p w14:paraId="03E4467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1.4</w:t>
            </w:r>
          </w:p>
        </w:tc>
        <w:tc>
          <w:tcPr>
            <w:tcW w:w="539" w:type="dxa"/>
            <w:vAlign w:val="center"/>
            <w:hideMark/>
          </w:tcPr>
          <w:p w14:paraId="03E4467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1.4</w:t>
            </w:r>
          </w:p>
        </w:tc>
        <w:tc>
          <w:tcPr>
            <w:tcW w:w="539" w:type="dxa"/>
            <w:vAlign w:val="center"/>
            <w:hideMark/>
          </w:tcPr>
          <w:p w14:paraId="03E4467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1.3</w:t>
            </w:r>
          </w:p>
        </w:tc>
        <w:tc>
          <w:tcPr>
            <w:tcW w:w="539" w:type="dxa"/>
            <w:vAlign w:val="center"/>
            <w:hideMark/>
          </w:tcPr>
          <w:p w14:paraId="03E4468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1.3</w:t>
            </w:r>
          </w:p>
        </w:tc>
        <w:tc>
          <w:tcPr>
            <w:tcW w:w="539" w:type="dxa"/>
            <w:vAlign w:val="center"/>
            <w:hideMark/>
          </w:tcPr>
          <w:p w14:paraId="03E4468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1.3</w:t>
            </w:r>
          </w:p>
        </w:tc>
        <w:tc>
          <w:tcPr>
            <w:tcW w:w="539" w:type="dxa"/>
            <w:vAlign w:val="center"/>
            <w:hideMark/>
          </w:tcPr>
          <w:p w14:paraId="03E4468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1.2</w:t>
            </w:r>
          </w:p>
        </w:tc>
        <w:tc>
          <w:tcPr>
            <w:tcW w:w="539" w:type="dxa"/>
            <w:vAlign w:val="center"/>
            <w:hideMark/>
          </w:tcPr>
          <w:p w14:paraId="03E4468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1.1</w:t>
            </w:r>
          </w:p>
        </w:tc>
        <w:tc>
          <w:tcPr>
            <w:tcW w:w="539" w:type="dxa"/>
            <w:vAlign w:val="center"/>
            <w:hideMark/>
          </w:tcPr>
          <w:p w14:paraId="03E4468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1.1</w:t>
            </w:r>
          </w:p>
        </w:tc>
        <w:tc>
          <w:tcPr>
            <w:tcW w:w="539" w:type="dxa"/>
            <w:vAlign w:val="center"/>
            <w:hideMark/>
          </w:tcPr>
          <w:p w14:paraId="03E4468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1.0</w:t>
            </w:r>
          </w:p>
        </w:tc>
        <w:tc>
          <w:tcPr>
            <w:tcW w:w="539" w:type="dxa"/>
            <w:vAlign w:val="center"/>
            <w:hideMark/>
          </w:tcPr>
          <w:p w14:paraId="03E4468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0.8</w:t>
            </w:r>
          </w:p>
        </w:tc>
        <w:tc>
          <w:tcPr>
            <w:tcW w:w="539" w:type="dxa"/>
            <w:vAlign w:val="center"/>
            <w:hideMark/>
          </w:tcPr>
          <w:p w14:paraId="03E4468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0.7</w:t>
            </w:r>
          </w:p>
        </w:tc>
        <w:tc>
          <w:tcPr>
            <w:tcW w:w="539" w:type="dxa"/>
            <w:vAlign w:val="center"/>
            <w:hideMark/>
          </w:tcPr>
          <w:p w14:paraId="03E4468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0.4</w:t>
            </w:r>
          </w:p>
        </w:tc>
      </w:tr>
      <w:tr w:rsidR="00CF5D0D" w:rsidRPr="00C11B19" w14:paraId="03E4469A" w14:textId="77777777" w:rsidTr="007148B5">
        <w:trPr>
          <w:trHeight w:val="403"/>
          <w:jc w:val="center"/>
        </w:trPr>
        <w:tc>
          <w:tcPr>
            <w:tcW w:w="1651" w:type="dxa"/>
            <w:vAlign w:val="center"/>
            <w:hideMark/>
          </w:tcPr>
          <w:p w14:paraId="03E4468A"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10%</w:t>
            </w:r>
          </w:p>
        </w:tc>
        <w:tc>
          <w:tcPr>
            <w:tcW w:w="540" w:type="dxa"/>
            <w:vAlign w:val="center"/>
            <w:hideMark/>
          </w:tcPr>
          <w:p w14:paraId="03E4468B"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0.9</w:t>
            </w:r>
          </w:p>
        </w:tc>
        <w:tc>
          <w:tcPr>
            <w:tcW w:w="539" w:type="dxa"/>
            <w:vAlign w:val="center"/>
            <w:hideMark/>
          </w:tcPr>
          <w:p w14:paraId="03E4468C"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0.9</w:t>
            </w:r>
          </w:p>
        </w:tc>
        <w:tc>
          <w:tcPr>
            <w:tcW w:w="539" w:type="dxa"/>
            <w:vAlign w:val="center"/>
            <w:hideMark/>
          </w:tcPr>
          <w:p w14:paraId="03E4468D"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0.9</w:t>
            </w:r>
          </w:p>
        </w:tc>
        <w:tc>
          <w:tcPr>
            <w:tcW w:w="539" w:type="dxa"/>
            <w:vAlign w:val="center"/>
            <w:hideMark/>
          </w:tcPr>
          <w:p w14:paraId="03E4468E"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0.9</w:t>
            </w:r>
          </w:p>
        </w:tc>
        <w:tc>
          <w:tcPr>
            <w:tcW w:w="539" w:type="dxa"/>
            <w:vAlign w:val="center"/>
            <w:hideMark/>
          </w:tcPr>
          <w:p w14:paraId="03E4468F"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0.9</w:t>
            </w:r>
          </w:p>
        </w:tc>
        <w:tc>
          <w:tcPr>
            <w:tcW w:w="539" w:type="dxa"/>
            <w:vAlign w:val="center"/>
            <w:hideMark/>
          </w:tcPr>
          <w:p w14:paraId="03E44690"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0.9</w:t>
            </w:r>
          </w:p>
        </w:tc>
        <w:tc>
          <w:tcPr>
            <w:tcW w:w="539" w:type="dxa"/>
            <w:vAlign w:val="center"/>
            <w:hideMark/>
          </w:tcPr>
          <w:p w14:paraId="03E44691"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0.8</w:t>
            </w:r>
          </w:p>
        </w:tc>
        <w:tc>
          <w:tcPr>
            <w:tcW w:w="539" w:type="dxa"/>
            <w:vAlign w:val="center"/>
            <w:hideMark/>
          </w:tcPr>
          <w:p w14:paraId="03E44692"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0.8</w:t>
            </w:r>
          </w:p>
        </w:tc>
        <w:tc>
          <w:tcPr>
            <w:tcW w:w="539" w:type="dxa"/>
            <w:vAlign w:val="center"/>
            <w:hideMark/>
          </w:tcPr>
          <w:p w14:paraId="03E44693"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0.8</w:t>
            </w:r>
          </w:p>
        </w:tc>
        <w:tc>
          <w:tcPr>
            <w:tcW w:w="539" w:type="dxa"/>
            <w:vAlign w:val="center"/>
            <w:hideMark/>
          </w:tcPr>
          <w:p w14:paraId="03E44694"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0.8</w:t>
            </w:r>
          </w:p>
        </w:tc>
        <w:tc>
          <w:tcPr>
            <w:tcW w:w="539" w:type="dxa"/>
            <w:vAlign w:val="center"/>
            <w:hideMark/>
          </w:tcPr>
          <w:p w14:paraId="03E44695"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0.7</w:t>
            </w:r>
          </w:p>
        </w:tc>
        <w:tc>
          <w:tcPr>
            <w:tcW w:w="539" w:type="dxa"/>
            <w:vAlign w:val="center"/>
            <w:hideMark/>
          </w:tcPr>
          <w:p w14:paraId="03E44696"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0.7</w:t>
            </w:r>
          </w:p>
        </w:tc>
        <w:tc>
          <w:tcPr>
            <w:tcW w:w="539" w:type="dxa"/>
            <w:vAlign w:val="center"/>
            <w:hideMark/>
          </w:tcPr>
          <w:p w14:paraId="03E44697"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0.6</w:t>
            </w:r>
          </w:p>
        </w:tc>
        <w:tc>
          <w:tcPr>
            <w:tcW w:w="539" w:type="dxa"/>
            <w:vAlign w:val="center"/>
            <w:hideMark/>
          </w:tcPr>
          <w:p w14:paraId="03E44698"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0.5</w:t>
            </w:r>
          </w:p>
        </w:tc>
        <w:tc>
          <w:tcPr>
            <w:tcW w:w="539" w:type="dxa"/>
            <w:vAlign w:val="center"/>
            <w:hideMark/>
          </w:tcPr>
          <w:p w14:paraId="03E44699" w14:textId="77777777" w:rsidR="00CF5D0D" w:rsidRPr="00F262EF" w:rsidRDefault="00CF5D0D" w:rsidP="00CF5D0D">
            <w:pPr>
              <w:overflowPunct/>
              <w:autoSpaceDE/>
              <w:autoSpaceDN/>
              <w:adjustRightInd/>
              <w:spacing w:after="0"/>
              <w:jc w:val="center"/>
              <w:textAlignment w:val="auto"/>
              <w:rPr>
                <w:rFonts w:eastAsia="Times New Roman"/>
                <w:color w:val="000000"/>
                <w:lang w:val="en-US" w:eastAsia="zh-CN"/>
              </w:rPr>
            </w:pPr>
            <w:r w:rsidRPr="00F262EF">
              <w:rPr>
                <w:rFonts w:eastAsia="Times New Roman"/>
                <w:color w:val="000000"/>
                <w:lang w:val="en-US" w:eastAsia="zh-CN"/>
              </w:rPr>
              <w:t>0.3</w:t>
            </w:r>
          </w:p>
        </w:tc>
      </w:tr>
    </w:tbl>
    <w:p w14:paraId="03E4469B" w14:textId="77777777" w:rsidR="00C11B19" w:rsidRDefault="00C11B19" w:rsidP="00FB0ABD">
      <w:pPr>
        <w:rPr>
          <w:lang w:val="en-US"/>
        </w:rPr>
      </w:pPr>
    </w:p>
    <w:p w14:paraId="03E4469C" w14:textId="77777777" w:rsidR="00BC62AD" w:rsidRDefault="00BC62AD" w:rsidP="009958C1">
      <w:pPr>
        <w:jc w:val="center"/>
      </w:pPr>
      <w:r>
        <w:rPr>
          <w:noProof/>
          <w:lang w:val="en-US"/>
        </w:rPr>
        <w:lastRenderedPageBreak/>
        <w:drawing>
          <wp:inline distT="0" distB="0" distL="0" distR="0" wp14:anchorId="03E446D3" wp14:editId="03E446D4">
            <wp:extent cx="4646930" cy="36709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6930" cy="3670935"/>
                    </a:xfrm>
                    <a:prstGeom prst="rect">
                      <a:avLst/>
                    </a:prstGeom>
                    <a:noFill/>
                    <a:ln>
                      <a:noFill/>
                    </a:ln>
                  </pic:spPr>
                </pic:pic>
              </a:graphicData>
            </a:graphic>
          </wp:inline>
        </w:drawing>
      </w:r>
    </w:p>
    <w:p w14:paraId="03E4469D" w14:textId="5D5ECC17" w:rsidR="00BC62AD" w:rsidRPr="00422B34" w:rsidRDefault="00BC62AD" w:rsidP="00BC62AD">
      <w:pPr>
        <w:pStyle w:val="FigureTitle"/>
      </w:pPr>
      <w:bookmarkStart w:id="6" w:name="_Ref349222453"/>
      <w:r>
        <w:t>Figure</w:t>
      </w:r>
      <w:bookmarkEnd w:id="6"/>
      <w:r>
        <w:t xml:space="preserve"> 1: </w:t>
      </w:r>
      <w:r w:rsidR="005E5C35">
        <w:t>HSDPA Mapping, PA3.</w:t>
      </w:r>
    </w:p>
    <w:p w14:paraId="03E4469E" w14:textId="77777777" w:rsidR="00BC62AD" w:rsidRPr="00CC281F" w:rsidRDefault="00BC62AD" w:rsidP="00BC62AD">
      <w:pPr>
        <w:rPr>
          <w:lang w:val="en-US"/>
        </w:rPr>
      </w:pPr>
    </w:p>
    <w:p w14:paraId="03E4469F" w14:textId="77777777" w:rsidR="00BC62AD" w:rsidRDefault="00BC62AD" w:rsidP="009958C1">
      <w:pPr>
        <w:jc w:val="center"/>
      </w:pPr>
      <w:r>
        <w:rPr>
          <w:noProof/>
          <w:lang w:val="en-US"/>
        </w:rPr>
        <w:drawing>
          <wp:inline distT="0" distB="0" distL="0" distR="0" wp14:anchorId="03E446D5" wp14:editId="03E446D6">
            <wp:extent cx="4639945" cy="3787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9945" cy="3787140"/>
                    </a:xfrm>
                    <a:prstGeom prst="rect">
                      <a:avLst/>
                    </a:prstGeom>
                    <a:noFill/>
                    <a:ln>
                      <a:noFill/>
                    </a:ln>
                  </pic:spPr>
                </pic:pic>
              </a:graphicData>
            </a:graphic>
          </wp:inline>
        </w:drawing>
      </w:r>
    </w:p>
    <w:p w14:paraId="03E446A0" w14:textId="18C8778F" w:rsidR="00FB0ABD" w:rsidRPr="00A67CB6" w:rsidRDefault="00BC62AD" w:rsidP="000A2775">
      <w:pPr>
        <w:pStyle w:val="FigureTitle"/>
      </w:pPr>
      <w:r>
        <w:t xml:space="preserve">Figure 2: </w:t>
      </w:r>
      <w:r w:rsidR="005E5C35">
        <w:t>HSDPA Mapping, VA30.</w:t>
      </w:r>
    </w:p>
    <w:p w14:paraId="03E446A1" w14:textId="77777777" w:rsidR="00FB0ABD" w:rsidRDefault="00FB0ABD" w:rsidP="00FB0ABD"/>
    <w:p w14:paraId="03E446A2" w14:textId="77777777" w:rsidR="00FB0ABD" w:rsidRDefault="00DD4FF2" w:rsidP="00DD4FF2">
      <w:pPr>
        <w:pStyle w:val="Heading1"/>
      </w:pPr>
      <w:r>
        <w:lastRenderedPageBreak/>
        <w:t>3</w:t>
      </w:r>
      <w:r>
        <w:tab/>
      </w:r>
      <w:r w:rsidR="00EE4B2D">
        <w:t>UL Mapping of HS</w:t>
      </w:r>
      <w:r w:rsidR="00FB0ABD">
        <w:t xml:space="preserve">PA Throughput </w:t>
      </w:r>
    </w:p>
    <w:p w14:paraId="03E446A3" w14:textId="77777777" w:rsidR="00FB0ABD" w:rsidRDefault="00FB0ABD" w:rsidP="00FB0ABD">
      <w:r>
        <w:t>In this contribution, we use the simulations assumption defined in [</w:t>
      </w:r>
      <w:r w:rsidR="000A2775">
        <w:t>1</w:t>
      </w:r>
      <w:r>
        <w:t xml:space="preserve">] for UL system simulation. </w:t>
      </w:r>
    </w:p>
    <w:p w14:paraId="03E446A4" w14:textId="2DC421A9" w:rsidR="00FB0ABD" w:rsidRDefault="00FB0ABD" w:rsidP="00FB0ABD">
      <w:r>
        <w:t>In UL system simulation, CS voice and HSUPA data services share the load of the cell together. With increasing number of CS voice users, load of CS voice is also increasing which means less available load for HSUPA data users. Assuming the load of the cell is fixed, HSUPA throughput can be calculated as a function of available HSUPA load. Here a simplified way in mapping the HSUPA throughput is provided with the following steps:</w:t>
      </w:r>
      <w:r w:rsidR="00AD7328">
        <w:tab/>
      </w:r>
      <w:r w:rsidR="00AD7328">
        <w:tab/>
      </w:r>
    </w:p>
    <w:p w14:paraId="03E446A5" w14:textId="19C2F171" w:rsidR="00FB0ABD" w:rsidRDefault="00FB0ABD" w:rsidP="00FB0ABD">
      <w:pPr>
        <w:numPr>
          <w:ilvl w:val="0"/>
          <w:numId w:val="3"/>
        </w:numPr>
      </w:pPr>
      <w:r>
        <w:t xml:space="preserve">Step1: </w:t>
      </w:r>
      <w:r w:rsidR="000A2775">
        <w:t>Assuming fixed</w:t>
      </w:r>
      <w:r>
        <w:t xml:space="preserve"> </w:t>
      </w:r>
      <m:oMath>
        <m:sSub>
          <m:sSubPr>
            <m:ctrlPr>
              <w:rPr>
                <w:rFonts w:ascii="Cambria Math" w:hAnsi="Cambria Math"/>
                <w:i/>
              </w:rPr>
            </m:ctrlPr>
          </m:sSubPr>
          <m:e>
            <m:r>
              <w:rPr>
                <w:rFonts w:ascii="Cambria Math" w:hAnsi="Cambria Math"/>
              </w:rPr>
              <m:t>Io</m:t>
            </m:r>
          </m:e>
          <m:sub>
            <m:r>
              <w:rPr>
                <w:rFonts w:ascii="Cambria Math" w:hAnsi="Cambria Math"/>
              </w:rPr>
              <m:t>total</m:t>
            </m:r>
          </m:sub>
        </m:sSub>
      </m:oMath>
      <w:r w:rsidR="00803D9B">
        <w:t xml:space="preserve"> </w:t>
      </w:r>
      <w:r w:rsidR="007148B5">
        <w:t xml:space="preserve">on each cell, based on a given </w:t>
      </w:r>
      <w:proofErr w:type="spellStart"/>
      <w:r w:rsidR="007148B5">
        <w:t>RoT</w:t>
      </w:r>
      <w:proofErr w:type="spellEnd"/>
      <w:r w:rsidR="007148B5">
        <w:t xml:space="preserve"> defined in [1].</w:t>
      </w:r>
    </w:p>
    <w:p w14:paraId="3D9A3D21" w14:textId="77777777" w:rsidR="00F262EF" w:rsidRDefault="00FB0ABD" w:rsidP="00FB0ABD">
      <w:pPr>
        <w:numPr>
          <w:ilvl w:val="0"/>
          <w:numId w:val="3"/>
        </w:numPr>
        <w:rPr>
          <w:lang w:val="en-US"/>
        </w:rPr>
      </w:pPr>
      <w:r>
        <w:t xml:space="preserve">Step2: </w:t>
      </w:r>
      <w:r w:rsidRPr="003F593C">
        <w:rPr>
          <w:lang w:val="en-US"/>
        </w:rPr>
        <w:t xml:space="preserve">Simulating </w:t>
      </w:r>
      <w:r w:rsidR="00DA41FD">
        <w:rPr>
          <w:lang w:val="en-US"/>
        </w:rPr>
        <w:t xml:space="preserve">the CS </w:t>
      </w:r>
      <w:r w:rsidRPr="003F593C">
        <w:rPr>
          <w:lang w:val="en-US"/>
        </w:rPr>
        <w:t xml:space="preserve">voice only case, </w:t>
      </w:r>
      <w:r w:rsidR="00DA41FD">
        <w:rPr>
          <w:lang w:val="en-US"/>
        </w:rPr>
        <w:t>compute</w:t>
      </w:r>
      <w:r w:rsidR="00DA41FD" w:rsidRPr="003F593C">
        <w:rPr>
          <w:lang w:val="en-US"/>
        </w:rPr>
        <w:t xml:space="preserve"> </w:t>
      </w:r>
      <w:r w:rsidRPr="003F593C">
        <w:rPr>
          <w:lang w:val="en-US"/>
        </w:rPr>
        <w:t xml:space="preserve">the </w:t>
      </w:r>
      <w:r w:rsidR="007148B5">
        <w:rPr>
          <w:lang w:val="en-US"/>
        </w:rPr>
        <w:t xml:space="preserve">long term </w:t>
      </w:r>
      <w:r w:rsidRPr="003F593C">
        <w:rPr>
          <w:lang w:val="en-US"/>
        </w:rPr>
        <w:t xml:space="preserve">averaged </w:t>
      </w:r>
      <w:r>
        <w:rPr>
          <w:lang w:val="en-US"/>
        </w:rPr>
        <w:t>l</w:t>
      </w:r>
      <w:r w:rsidRPr="003F593C">
        <w:rPr>
          <w:lang w:val="en-US"/>
        </w:rPr>
        <w:t xml:space="preserve">oad </w:t>
      </w:r>
      <w:r>
        <w:rPr>
          <w:lang w:val="en-US"/>
        </w:rPr>
        <w:t>of</w:t>
      </w:r>
      <w:r w:rsidRPr="003F593C">
        <w:rPr>
          <w:lang w:val="en-US"/>
        </w:rPr>
        <w:t xml:space="preserve"> </w:t>
      </w:r>
      <w:r>
        <w:rPr>
          <w:lang w:val="en-US"/>
        </w:rPr>
        <w:t xml:space="preserve">CS </w:t>
      </w:r>
      <w:r w:rsidR="003A18FD">
        <w:rPr>
          <w:lang w:val="en-US"/>
        </w:rPr>
        <w:t>voice</w:t>
      </w:r>
    </w:p>
    <w:p w14:paraId="03E446A6" w14:textId="6127EEAE" w:rsidR="00FB0ABD" w:rsidRDefault="003A18FD" w:rsidP="00F262EF">
      <w:pPr>
        <w:ind w:left="920"/>
        <w:rPr>
          <w:lang w:val="en-US"/>
        </w:rPr>
      </w:pPr>
      <w:r>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voice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Io</m:t>
                </m:r>
              </m:e>
            </m:acc>
          </m:e>
          <m:sub>
            <m:r>
              <w:rPr>
                <w:rFonts w:ascii="Cambria Math" w:hAnsi="Cambria Math"/>
              </w:rPr>
              <m:t>voice</m:t>
            </m:r>
          </m:sub>
        </m:sSub>
        <m:r>
          <w:rPr>
            <w:rFonts w:ascii="Cambria Math" w:hAnsi="Cambria Math"/>
          </w:rPr>
          <m:t>/</m:t>
        </m:r>
        <m:sSub>
          <m:sSubPr>
            <m:ctrlPr>
              <w:rPr>
                <w:rFonts w:ascii="Cambria Math" w:hAnsi="Cambria Math"/>
                <w:i/>
              </w:rPr>
            </m:ctrlPr>
          </m:sSubPr>
          <m:e>
            <m:r>
              <w:rPr>
                <w:rFonts w:ascii="Cambria Math" w:hAnsi="Cambria Math"/>
              </w:rPr>
              <m:t>Io</m:t>
            </m:r>
          </m:e>
          <m:sub>
            <m:r>
              <w:rPr>
                <w:rFonts w:ascii="Cambria Math" w:hAnsi="Cambria Math"/>
              </w:rPr>
              <m:t>total</m:t>
            </m:r>
          </m:sub>
        </m:sSub>
      </m:oMath>
      <w:r w:rsidR="00FB0ABD" w:rsidRPr="003F593C">
        <w:rPr>
          <w:lang w:val="en-US"/>
        </w:rPr>
        <w:t>.</w:t>
      </w:r>
    </w:p>
    <w:p w14:paraId="03E446A7" w14:textId="62662DBD" w:rsidR="00FB0ABD" w:rsidRPr="00F262EF" w:rsidRDefault="00952975" w:rsidP="003A18FD">
      <w:pPr>
        <w:ind w:left="920"/>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Io</m:t>
                  </m:r>
                </m:e>
              </m:acc>
            </m:e>
            <m:sub>
              <m:r>
                <w:rPr>
                  <w:rFonts w:ascii="Cambria Math" w:hAnsi="Cambria Math"/>
                </w:rPr>
                <m:t>voice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Io</m:t>
                  </m:r>
                </m:e>
                <m:sub>
                  <m:r>
                    <w:rPr>
                      <w:rFonts w:ascii="Cambria Math" w:hAnsi="Cambria Math"/>
                    </w:rPr>
                    <m:t>voice</m:t>
                  </m:r>
                </m:sub>
              </m:sSub>
            </m:e>
          </m:nary>
          <m:r>
            <w:rPr>
              <w:rFonts w:ascii="Cambria Math" w:hAnsi="Cambria Math"/>
            </w:rPr>
            <m:t>(n)</m:t>
          </m:r>
        </m:oMath>
      </m:oMathPara>
    </w:p>
    <w:p w14:paraId="63C08DD5" w14:textId="353794E9" w:rsidR="0062763A" w:rsidRPr="003A18FD" w:rsidRDefault="0062763A" w:rsidP="0062763A">
      <w:pPr>
        <w:ind w:left="920"/>
        <w:rPr>
          <w:lang w:val="en-US"/>
        </w:rPr>
      </w:pPr>
      <w:r>
        <w:rPr>
          <w:lang w:val="en-US"/>
        </w:rPr>
        <w:t xml:space="preserve">Here, </w:t>
      </w:r>
      <m:oMath>
        <m:sSub>
          <m:sSubPr>
            <m:ctrlPr>
              <w:rPr>
                <w:rFonts w:ascii="Cambria Math" w:hAnsi="Cambria Math"/>
                <w:i/>
              </w:rPr>
            </m:ctrlPr>
          </m:sSubPr>
          <m:e>
            <m:r>
              <w:rPr>
                <w:rFonts w:ascii="Cambria Math" w:hAnsi="Cambria Math"/>
              </w:rPr>
              <m:t>Io</m:t>
            </m:r>
          </m:e>
          <m:sub>
            <m:r>
              <w:rPr>
                <w:rFonts w:ascii="Cambria Math" w:hAnsi="Cambria Math"/>
              </w:rPr>
              <m:t>voice</m:t>
            </m:r>
          </m:sub>
        </m:sSub>
        <m:r>
          <w:rPr>
            <w:rFonts w:ascii="Cambria Math" w:hAnsi="Cambria Math"/>
          </w:rPr>
          <m:t>(n)</m:t>
        </m:r>
      </m:oMath>
      <w:r>
        <w:t xml:space="preserve"> is the total receiving power from voice users on </w:t>
      </w:r>
      <w:proofErr w:type="gramStart"/>
      <w:r>
        <w:t xml:space="preserve">cell </w:t>
      </w:r>
      <w:proofErr w:type="gramEnd"/>
      <m:oMath>
        <m:r>
          <w:rPr>
            <w:rFonts w:ascii="Cambria Math" w:hAnsi="Cambria Math"/>
          </w:rPr>
          <m:t>n</m:t>
        </m:r>
      </m:oMath>
      <w:r>
        <w:t>.</w:t>
      </w:r>
    </w:p>
    <w:p w14:paraId="327BDEF1" w14:textId="34459CB4" w:rsidR="00F262EF" w:rsidRDefault="00FB0ABD" w:rsidP="00DE51EF">
      <w:pPr>
        <w:numPr>
          <w:ilvl w:val="0"/>
          <w:numId w:val="3"/>
        </w:numPr>
      </w:pPr>
      <w:r>
        <w:t xml:space="preserve">Step3: </w:t>
      </w:r>
      <w:r w:rsidRPr="003F593C">
        <w:t xml:space="preserve">Calculating available </w:t>
      </w:r>
      <w:r>
        <w:t>l</w:t>
      </w:r>
      <w:r w:rsidRPr="003F593C">
        <w:t>oad for HSUPA user</w:t>
      </w:r>
      <w:r w:rsidR="003A18FD">
        <w:t xml:space="preserve"> </w:t>
      </w:r>
      <w:r w:rsidR="00F262EF">
        <w:t>by,</w:t>
      </w:r>
    </w:p>
    <w:p w14:paraId="4297B079" w14:textId="49815695" w:rsidR="007148B5" w:rsidRDefault="00952975" w:rsidP="00F262EF">
      <w:pPr>
        <w:ind w:left="920"/>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HS</m:t>
            </m:r>
          </m:sub>
        </m:sSub>
        <m:r>
          <w:rPr>
            <w:rFonts w:ascii="Cambria Math" w:hAnsi="Cambria Math"/>
          </w:rPr>
          <m:t>=1-</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voice</m:t>
            </m:r>
          </m:sub>
        </m:sSub>
        <m:r>
          <w:rPr>
            <w:rFonts w:ascii="Cambria Math" w:hAnsi="Cambria Math"/>
          </w:rPr>
          <m:t>-</m:t>
        </m:r>
        <m:sSup>
          <m:sSupPr>
            <m:ctrlPr>
              <w:rPr>
                <w:rFonts w:ascii="Cambria Math" w:hAnsi="Cambria Math"/>
                <w:i/>
              </w:rPr>
            </m:ctrlPr>
          </m:sSupPr>
          <m:e>
            <m:r>
              <w:rPr>
                <w:rFonts w:ascii="Cambria Math" w:hAnsi="Cambria Math"/>
              </w:rPr>
              <m:t>RoT</m:t>
            </m:r>
          </m:e>
          <m:sup>
            <m:r>
              <w:rPr>
                <w:rFonts w:ascii="Cambria Math" w:hAnsi="Cambria Math"/>
              </w:rPr>
              <m:t>-1</m:t>
            </m:r>
          </m:sup>
        </m:sSup>
      </m:oMath>
      <w:r w:rsidR="00FB0ABD" w:rsidRPr="003F593C">
        <w:t xml:space="preserve">, </w:t>
      </w:r>
      <w:r w:rsidR="00F262EF">
        <w:t>i</w:t>
      </w:r>
      <w:r w:rsidR="00AC3033">
        <w:t>nterpolate and</w:t>
      </w:r>
      <w:r w:rsidR="00FB0ABD" w:rsidRPr="003F593C">
        <w:t xml:space="preserve"> generated </w:t>
      </w:r>
      <w:r w:rsidR="00AC3033" w:rsidRPr="003F593C">
        <w:t xml:space="preserve">HSUPA throughput </w:t>
      </w:r>
      <w:r w:rsidR="00DE51EF">
        <w:t>with</w:t>
      </w:r>
      <w:r w:rsidR="00AC3033">
        <w:t xml:space="preserve"> </w:t>
      </w:r>
      <w:r w:rsidR="00FB0ABD" w:rsidRPr="003F593C">
        <w:t xml:space="preserve">HSUPA </w:t>
      </w:r>
      <w:r w:rsidR="00FB0ABD">
        <w:t>l</w:t>
      </w:r>
      <w:r w:rsidR="00FB0ABD" w:rsidRPr="003F593C">
        <w:t xml:space="preserve">oad vs. </w:t>
      </w:r>
      <w:r w:rsidR="00AC3033">
        <w:t>throughput table</w:t>
      </w:r>
      <w:r w:rsidR="00DE51EF">
        <w:t xml:space="preserve"> shown in table 3</w:t>
      </w:r>
      <w:r w:rsidR="00FB0ABD" w:rsidRPr="003F593C">
        <w:t>.</w:t>
      </w:r>
    </w:p>
    <w:p w14:paraId="7C3FAE6F" w14:textId="57F08E80" w:rsidR="007148B5" w:rsidRPr="00CC281F" w:rsidRDefault="007148B5" w:rsidP="007148B5">
      <w:pPr>
        <w:pStyle w:val="Caption"/>
        <w:keepNext/>
        <w:ind w:left="920"/>
        <w:jc w:val="center"/>
      </w:pPr>
      <w:r>
        <w:t xml:space="preserve">Table 3: </w:t>
      </w:r>
      <w:r>
        <w:rPr>
          <w:color w:val="000000"/>
          <w:lang w:val="en-US" w:eastAsia="zh-CN"/>
        </w:rPr>
        <w:t>HSUPA Mapping</w:t>
      </w:r>
    </w:p>
    <w:tbl>
      <w:tblPr>
        <w:tblStyle w:val="TableGrid"/>
        <w:tblW w:w="9855" w:type="dxa"/>
        <w:jc w:val="center"/>
        <w:tblLayout w:type="fixed"/>
        <w:tblLook w:val="04A0" w:firstRow="1" w:lastRow="0" w:firstColumn="1" w:lastColumn="0" w:noHBand="0" w:noVBand="1"/>
      </w:tblPr>
      <w:tblGrid>
        <w:gridCol w:w="2155"/>
        <w:gridCol w:w="962"/>
        <w:gridCol w:w="963"/>
        <w:gridCol w:w="962"/>
        <w:gridCol w:w="963"/>
        <w:gridCol w:w="962"/>
        <w:gridCol w:w="963"/>
        <w:gridCol w:w="962"/>
        <w:gridCol w:w="963"/>
      </w:tblGrid>
      <w:tr w:rsidR="007148B5" w:rsidRPr="00561A15" w14:paraId="5ADAC3E9" w14:textId="77777777" w:rsidTr="007148B5">
        <w:trPr>
          <w:trHeight w:val="144"/>
          <w:jc w:val="center"/>
        </w:trPr>
        <w:tc>
          <w:tcPr>
            <w:tcW w:w="2155" w:type="dxa"/>
            <w:shd w:val="clear" w:color="auto" w:fill="FFFF00"/>
            <w:noWrap/>
            <w:vAlign w:val="center"/>
            <w:hideMark/>
          </w:tcPr>
          <w:p w14:paraId="3213E591" w14:textId="77777777" w:rsidR="007148B5" w:rsidRPr="00E67D80" w:rsidRDefault="007148B5" w:rsidP="007148B5">
            <w:pPr>
              <w:overflowPunct/>
              <w:autoSpaceDE/>
              <w:autoSpaceDN/>
              <w:adjustRightInd/>
              <w:spacing w:after="0"/>
              <w:jc w:val="center"/>
              <w:textAlignment w:val="auto"/>
              <w:rPr>
                <w:rFonts w:ascii="Calibri" w:eastAsia="Times New Roman" w:hAnsi="Calibri"/>
                <w:color w:val="000000"/>
                <w:sz w:val="22"/>
                <w:szCs w:val="22"/>
                <w:lang w:val="en-US" w:eastAsia="zh-CN"/>
              </w:rPr>
            </w:pPr>
            <w:r w:rsidRPr="00E67D80">
              <w:rPr>
                <w:rFonts w:ascii="Calibri" w:eastAsia="Times New Roman" w:hAnsi="Calibri"/>
                <w:color w:val="000000"/>
                <w:sz w:val="22"/>
                <w:szCs w:val="22"/>
                <w:lang w:val="en-US" w:eastAsia="zh-CN"/>
              </w:rPr>
              <w:t>HSUPA  Load</w:t>
            </w:r>
          </w:p>
        </w:tc>
        <w:tc>
          <w:tcPr>
            <w:tcW w:w="962" w:type="dxa"/>
            <w:shd w:val="clear" w:color="auto" w:fill="FFFF00"/>
            <w:noWrap/>
            <w:vAlign w:val="center"/>
            <w:hideMark/>
          </w:tcPr>
          <w:p w14:paraId="405AAE4A" w14:textId="77777777" w:rsidR="007148B5" w:rsidRPr="00E67D80" w:rsidRDefault="007148B5" w:rsidP="007148B5">
            <w:pPr>
              <w:overflowPunct/>
              <w:autoSpaceDE/>
              <w:autoSpaceDN/>
              <w:adjustRightInd/>
              <w:spacing w:after="0"/>
              <w:jc w:val="center"/>
              <w:textAlignment w:val="auto"/>
              <w:rPr>
                <w:rFonts w:ascii="Calibri" w:eastAsia="Times New Roman" w:hAnsi="Calibri"/>
                <w:color w:val="000000"/>
                <w:sz w:val="22"/>
                <w:szCs w:val="22"/>
                <w:lang w:val="en-US" w:eastAsia="zh-CN"/>
              </w:rPr>
            </w:pPr>
            <w:r w:rsidRPr="00E67D80">
              <w:rPr>
                <w:rFonts w:ascii="Calibri" w:eastAsia="Times New Roman" w:hAnsi="Calibri"/>
                <w:color w:val="000000"/>
                <w:sz w:val="22"/>
                <w:szCs w:val="22"/>
                <w:lang w:val="en-US" w:eastAsia="zh-CN"/>
              </w:rPr>
              <w:t>10%</w:t>
            </w:r>
          </w:p>
        </w:tc>
        <w:tc>
          <w:tcPr>
            <w:tcW w:w="963" w:type="dxa"/>
            <w:shd w:val="clear" w:color="auto" w:fill="FFFF00"/>
            <w:noWrap/>
            <w:vAlign w:val="center"/>
            <w:hideMark/>
          </w:tcPr>
          <w:p w14:paraId="71DD12B7" w14:textId="77777777" w:rsidR="007148B5" w:rsidRPr="00E67D80" w:rsidRDefault="007148B5" w:rsidP="007148B5">
            <w:pPr>
              <w:overflowPunct/>
              <w:autoSpaceDE/>
              <w:autoSpaceDN/>
              <w:adjustRightInd/>
              <w:spacing w:after="0"/>
              <w:jc w:val="center"/>
              <w:textAlignment w:val="auto"/>
              <w:rPr>
                <w:rFonts w:ascii="Calibri" w:eastAsia="Times New Roman" w:hAnsi="Calibri"/>
                <w:color w:val="000000"/>
                <w:sz w:val="22"/>
                <w:szCs w:val="22"/>
                <w:lang w:val="en-US" w:eastAsia="zh-CN"/>
              </w:rPr>
            </w:pPr>
            <w:r w:rsidRPr="00E67D80">
              <w:rPr>
                <w:rFonts w:ascii="Calibri" w:eastAsia="Times New Roman" w:hAnsi="Calibri"/>
                <w:color w:val="000000"/>
                <w:sz w:val="22"/>
                <w:szCs w:val="22"/>
                <w:lang w:val="en-US" w:eastAsia="zh-CN"/>
              </w:rPr>
              <w:t>20%</w:t>
            </w:r>
          </w:p>
        </w:tc>
        <w:tc>
          <w:tcPr>
            <w:tcW w:w="962" w:type="dxa"/>
            <w:shd w:val="clear" w:color="auto" w:fill="FFFF00"/>
            <w:noWrap/>
            <w:vAlign w:val="center"/>
            <w:hideMark/>
          </w:tcPr>
          <w:p w14:paraId="4923DB69" w14:textId="77777777" w:rsidR="007148B5" w:rsidRPr="00E67D80" w:rsidRDefault="007148B5" w:rsidP="007148B5">
            <w:pPr>
              <w:overflowPunct/>
              <w:autoSpaceDE/>
              <w:autoSpaceDN/>
              <w:adjustRightInd/>
              <w:spacing w:after="0"/>
              <w:jc w:val="center"/>
              <w:textAlignment w:val="auto"/>
              <w:rPr>
                <w:rFonts w:ascii="Calibri" w:eastAsia="Times New Roman" w:hAnsi="Calibri"/>
                <w:color w:val="000000"/>
                <w:sz w:val="22"/>
                <w:szCs w:val="22"/>
                <w:lang w:val="en-US" w:eastAsia="zh-CN"/>
              </w:rPr>
            </w:pPr>
            <w:r w:rsidRPr="00E67D80">
              <w:rPr>
                <w:rFonts w:ascii="Calibri" w:eastAsia="Times New Roman" w:hAnsi="Calibri"/>
                <w:color w:val="000000"/>
                <w:sz w:val="22"/>
                <w:szCs w:val="22"/>
                <w:lang w:val="en-US" w:eastAsia="zh-CN"/>
              </w:rPr>
              <w:t>30%</w:t>
            </w:r>
          </w:p>
        </w:tc>
        <w:tc>
          <w:tcPr>
            <w:tcW w:w="963" w:type="dxa"/>
            <w:shd w:val="clear" w:color="auto" w:fill="FFFF00"/>
            <w:noWrap/>
            <w:vAlign w:val="center"/>
            <w:hideMark/>
          </w:tcPr>
          <w:p w14:paraId="7FA51864" w14:textId="77777777" w:rsidR="007148B5" w:rsidRPr="00E67D80" w:rsidRDefault="007148B5" w:rsidP="007148B5">
            <w:pPr>
              <w:overflowPunct/>
              <w:autoSpaceDE/>
              <w:autoSpaceDN/>
              <w:adjustRightInd/>
              <w:spacing w:after="0"/>
              <w:jc w:val="center"/>
              <w:textAlignment w:val="auto"/>
              <w:rPr>
                <w:rFonts w:ascii="Calibri" w:eastAsia="Times New Roman" w:hAnsi="Calibri"/>
                <w:color w:val="000000"/>
                <w:sz w:val="22"/>
                <w:szCs w:val="22"/>
                <w:lang w:val="en-US" w:eastAsia="zh-CN"/>
              </w:rPr>
            </w:pPr>
            <w:r w:rsidRPr="00E67D80">
              <w:rPr>
                <w:rFonts w:ascii="Calibri" w:eastAsia="Times New Roman" w:hAnsi="Calibri"/>
                <w:color w:val="000000"/>
                <w:sz w:val="22"/>
                <w:szCs w:val="22"/>
                <w:lang w:val="en-US" w:eastAsia="zh-CN"/>
              </w:rPr>
              <w:t>40%</w:t>
            </w:r>
          </w:p>
        </w:tc>
        <w:tc>
          <w:tcPr>
            <w:tcW w:w="962" w:type="dxa"/>
            <w:shd w:val="clear" w:color="auto" w:fill="FFFF00"/>
            <w:noWrap/>
            <w:vAlign w:val="center"/>
            <w:hideMark/>
          </w:tcPr>
          <w:p w14:paraId="7BA5BEF1" w14:textId="77777777" w:rsidR="007148B5" w:rsidRPr="00E67D80" w:rsidRDefault="007148B5" w:rsidP="007148B5">
            <w:pPr>
              <w:overflowPunct/>
              <w:autoSpaceDE/>
              <w:autoSpaceDN/>
              <w:adjustRightInd/>
              <w:spacing w:after="0"/>
              <w:jc w:val="center"/>
              <w:textAlignment w:val="auto"/>
              <w:rPr>
                <w:rFonts w:ascii="Calibri" w:eastAsia="Times New Roman" w:hAnsi="Calibri"/>
                <w:color w:val="000000"/>
                <w:sz w:val="22"/>
                <w:szCs w:val="22"/>
                <w:lang w:val="en-US" w:eastAsia="zh-CN"/>
              </w:rPr>
            </w:pPr>
            <w:r w:rsidRPr="00E67D80">
              <w:rPr>
                <w:rFonts w:ascii="Calibri" w:eastAsia="Times New Roman" w:hAnsi="Calibri"/>
                <w:color w:val="000000"/>
                <w:sz w:val="22"/>
                <w:szCs w:val="22"/>
                <w:lang w:val="en-US" w:eastAsia="zh-CN"/>
              </w:rPr>
              <w:t>50%</w:t>
            </w:r>
          </w:p>
        </w:tc>
        <w:tc>
          <w:tcPr>
            <w:tcW w:w="963" w:type="dxa"/>
            <w:shd w:val="clear" w:color="auto" w:fill="FFFF00"/>
            <w:noWrap/>
            <w:vAlign w:val="center"/>
            <w:hideMark/>
          </w:tcPr>
          <w:p w14:paraId="209B251B" w14:textId="77777777" w:rsidR="007148B5" w:rsidRPr="00E67D80" w:rsidRDefault="007148B5" w:rsidP="007148B5">
            <w:pPr>
              <w:overflowPunct/>
              <w:autoSpaceDE/>
              <w:autoSpaceDN/>
              <w:adjustRightInd/>
              <w:spacing w:after="0"/>
              <w:jc w:val="center"/>
              <w:textAlignment w:val="auto"/>
              <w:rPr>
                <w:rFonts w:ascii="Calibri" w:eastAsia="Times New Roman" w:hAnsi="Calibri"/>
                <w:color w:val="000000"/>
                <w:sz w:val="22"/>
                <w:szCs w:val="22"/>
                <w:lang w:val="en-US" w:eastAsia="zh-CN"/>
              </w:rPr>
            </w:pPr>
            <w:r w:rsidRPr="00E67D80">
              <w:rPr>
                <w:rFonts w:ascii="Calibri" w:eastAsia="Times New Roman" w:hAnsi="Calibri"/>
                <w:color w:val="000000"/>
                <w:sz w:val="22"/>
                <w:szCs w:val="22"/>
                <w:lang w:val="en-US" w:eastAsia="zh-CN"/>
              </w:rPr>
              <w:t>60%</w:t>
            </w:r>
          </w:p>
        </w:tc>
        <w:tc>
          <w:tcPr>
            <w:tcW w:w="962" w:type="dxa"/>
            <w:shd w:val="clear" w:color="auto" w:fill="FFFF00"/>
            <w:noWrap/>
            <w:vAlign w:val="center"/>
            <w:hideMark/>
          </w:tcPr>
          <w:p w14:paraId="7AEB3287" w14:textId="77777777" w:rsidR="007148B5" w:rsidRPr="00E67D80" w:rsidRDefault="007148B5" w:rsidP="007148B5">
            <w:pPr>
              <w:overflowPunct/>
              <w:autoSpaceDE/>
              <w:autoSpaceDN/>
              <w:adjustRightInd/>
              <w:spacing w:after="0"/>
              <w:jc w:val="center"/>
              <w:textAlignment w:val="auto"/>
              <w:rPr>
                <w:rFonts w:ascii="Calibri" w:eastAsia="Times New Roman" w:hAnsi="Calibri"/>
                <w:color w:val="000000"/>
                <w:sz w:val="22"/>
                <w:szCs w:val="22"/>
                <w:lang w:val="en-US" w:eastAsia="zh-CN"/>
              </w:rPr>
            </w:pPr>
            <w:r w:rsidRPr="00E67D80">
              <w:rPr>
                <w:rFonts w:ascii="Calibri" w:eastAsia="Times New Roman" w:hAnsi="Calibri"/>
                <w:color w:val="000000"/>
                <w:sz w:val="22"/>
                <w:szCs w:val="22"/>
                <w:lang w:val="en-US" w:eastAsia="zh-CN"/>
              </w:rPr>
              <w:t>70%</w:t>
            </w:r>
          </w:p>
        </w:tc>
        <w:tc>
          <w:tcPr>
            <w:tcW w:w="963" w:type="dxa"/>
            <w:shd w:val="clear" w:color="auto" w:fill="FFFF00"/>
            <w:noWrap/>
            <w:vAlign w:val="center"/>
            <w:hideMark/>
          </w:tcPr>
          <w:p w14:paraId="2BFE6E50" w14:textId="77777777" w:rsidR="007148B5" w:rsidRPr="00E67D80" w:rsidRDefault="007148B5" w:rsidP="007148B5">
            <w:pPr>
              <w:overflowPunct/>
              <w:autoSpaceDE/>
              <w:autoSpaceDN/>
              <w:adjustRightInd/>
              <w:spacing w:after="0"/>
              <w:jc w:val="center"/>
              <w:textAlignment w:val="auto"/>
              <w:rPr>
                <w:rFonts w:ascii="Calibri" w:eastAsia="Times New Roman" w:hAnsi="Calibri"/>
                <w:color w:val="000000"/>
                <w:sz w:val="22"/>
                <w:szCs w:val="22"/>
                <w:lang w:val="en-US" w:eastAsia="zh-CN"/>
              </w:rPr>
            </w:pPr>
            <w:r w:rsidRPr="00E67D80">
              <w:rPr>
                <w:rFonts w:ascii="Calibri" w:eastAsia="Times New Roman" w:hAnsi="Calibri"/>
                <w:color w:val="000000"/>
                <w:sz w:val="22"/>
                <w:szCs w:val="22"/>
                <w:lang w:val="en-US" w:eastAsia="zh-CN"/>
              </w:rPr>
              <w:t>80%</w:t>
            </w:r>
          </w:p>
        </w:tc>
      </w:tr>
      <w:tr w:rsidR="007148B5" w:rsidRPr="00561A15" w14:paraId="3AF6E1D9" w14:textId="77777777" w:rsidTr="007148B5">
        <w:trPr>
          <w:trHeight w:val="144"/>
          <w:jc w:val="center"/>
        </w:trPr>
        <w:tc>
          <w:tcPr>
            <w:tcW w:w="2155" w:type="dxa"/>
            <w:noWrap/>
            <w:vAlign w:val="center"/>
            <w:hideMark/>
          </w:tcPr>
          <w:p w14:paraId="159A9B1D" w14:textId="77777777" w:rsidR="007148B5" w:rsidRDefault="007148B5" w:rsidP="007148B5">
            <w:pPr>
              <w:jc w:val="center"/>
              <w:rPr>
                <w:rFonts w:ascii="Calibri" w:hAnsi="Calibri"/>
                <w:color w:val="000000"/>
                <w:sz w:val="22"/>
                <w:szCs w:val="22"/>
              </w:rPr>
            </w:pPr>
            <w:r>
              <w:rPr>
                <w:rFonts w:ascii="Calibri" w:hAnsi="Calibri"/>
                <w:color w:val="000000"/>
                <w:sz w:val="22"/>
                <w:szCs w:val="22"/>
              </w:rPr>
              <w:t>HSUPA Throughput(PA3)</w:t>
            </w:r>
          </w:p>
        </w:tc>
        <w:tc>
          <w:tcPr>
            <w:tcW w:w="962" w:type="dxa"/>
            <w:noWrap/>
            <w:vAlign w:val="center"/>
            <w:hideMark/>
          </w:tcPr>
          <w:p w14:paraId="673D565D" w14:textId="77777777" w:rsidR="007148B5" w:rsidRDefault="007148B5" w:rsidP="007148B5">
            <w:pPr>
              <w:jc w:val="center"/>
              <w:rPr>
                <w:rFonts w:ascii="Calibri" w:hAnsi="Calibri"/>
                <w:color w:val="000000"/>
                <w:sz w:val="22"/>
                <w:szCs w:val="22"/>
              </w:rPr>
            </w:pPr>
            <w:r>
              <w:rPr>
                <w:rFonts w:ascii="Calibri" w:hAnsi="Calibri"/>
                <w:color w:val="000000"/>
                <w:sz w:val="22"/>
                <w:szCs w:val="22"/>
              </w:rPr>
              <w:t>80.46</w:t>
            </w:r>
          </w:p>
        </w:tc>
        <w:tc>
          <w:tcPr>
            <w:tcW w:w="963" w:type="dxa"/>
            <w:noWrap/>
            <w:vAlign w:val="center"/>
            <w:hideMark/>
          </w:tcPr>
          <w:p w14:paraId="37271BC8" w14:textId="77777777" w:rsidR="007148B5" w:rsidRDefault="007148B5" w:rsidP="007148B5">
            <w:pPr>
              <w:jc w:val="center"/>
              <w:rPr>
                <w:rFonts w:ascii="Calibri" w:hAnsi="Calibri"/>
                <w:color w:val="000000"/>
                <w:sz w:val="22"/>
                <w:szCs w:val="22"/>
              </w:rPr>
            </w:pPr>
            <w:r>
              <w:rPr>
                <w:rFonts w:ascii="Calibri" w:hAnsi="Calibri"/>
                <w:color w:val="000000"/>
                <w:sz w:val="22"/>
                <w:szCs w:val="22"/>
              </w:rPr>
              <w:t>298.20</w:t>
            </w:r>
          </w:p>
        </w:tc>
        <w:tc>
          <w:tcPr>
            <w:tcW w:w="962" w:type="dxa"/>
            <w:noWrap/>
            <w:vAlign w:val="center"/>
            <w:hideMark/>
          </w:tcPr>
          <w:p w14:paraId="72619401" w14:textId="77777777" w:rsidR="007148B5" w:rsidRDefault="007148B5" w:rsidP="007148B5">
            <w:pPr>
              <w:jc w:val="center"/>
              <w:rPr>
                <w:rFonts w:ascii="Calibri" w:hAnsi="Calibri"/>
                <w:color w:val="000000"/>
                <w:sz w:val="22"/>
                <w:szCs w:val="22"/>
              </w:rPr>
            </w:pPr>
            <w:r>
              <w:rPr>
                <w:rFonts w:ascii="Calibri" w:hAnsi="Calibri"/>
                <w:color w:val="000000"/>
                <w:sz w:val="22"/>
                <w:szCs w:val="22"/>
              </w:rPr>
              <w:t>580.55</w:t>
            </w:r>
          </w:p>
        </w:tc>
        <w:tc>
          <w:tcPr>
            <w:tcW w:w="963" w:type="dxa"/>
            <w:noWrap/>
            <w:vAlign w:val="center"/>
            <w:hideMark/>
          </w:tcPr>
          <w:p w14:paraId="2477EE17" w14:textId="77777777" w:rsidR="007148B5" w:rsidRDefault="007148B5" w:rsidP="007148B5">
            <w:pPr>
              <w:jc w:val="center"/>
              <w:rPr>
                <w:rFonts w:ascii="Calibri" w:hAnsi="Calibri"/>
                <w:color w:val="000000"/>
                <w:sz w:val="22"/>
                <w:szCs w:val="22"/>
              </w:rPr>
            </w:pPr>
            <w:r>
              <w:rPr>
                <w:rFonts w:ascii="Calibri" w:hAnsi="Calibri"/>
                <w:color w:val="000000"/>
                <w:sz w:val="22"/>
                <w:szCs w:val="22"/>
              </w:rPr>
              <w:t>879.79</w:t>
            </w:r>
          </w:p>
        </w:tc>
        <w:tc>
          <w:tcPr>
            <w:tcW w:w="962" w:type="dxa"/>
            <w:noWrap/>
            <w:vAlign w:val="center"/>
            <w:hideMark/>
          </w:tcPr>
          <w:p w14:paraId="27F5A845" w14:textId="77777777" w:rsidR="007148B5" w:rsidRDefault="007148B5" w:rsidP="007148B5">
            <w:pPr>
              <w:jc w:val="center"/>
              <w:rPr>
                <w:rFonts w:ascii="Calibri" w:hAnsi="Calibri"/>
                <w:color w:val="000000"/>
                <w:sz w:val="22"/>
                <w:szCs w:val="22"/>
              </w:rPr>
            </w:pPr>
            <w:r>
              <w:rPr>
                <w:rFonts w:ascii="Calibri" w:hAnsi="Calibri"/>
                <w:color w:val="000000"/>
                <w:sz w:val="22"/>
                <w:szCs w:val="22"/>
              </w:rPr>
              <w:t>1175.50</w:t>
            </w:r>
          </w:p>
        </w:tc>
        <w:tc>
          <w:tcPr>
            <w:tcW w:w="963" w:type="dxa"/>
            <w:noWrap/>
            <w:vAlign w:val="center"/>
            <w:hideMark/>
          </w:tcPr>
          <w:p w14:paraId="16453696" w14:textId="77777777" w:rsidR="007148B5" w:rsidRDefault="007148B5" w:rsidP="007148B5">
            <w:pPr>
              <w:jc w:val="center"/>
              <w:rPr>
                <w:rFonts w:ascii="Calibri" w:hAnsi="Calibri"/>
                <w:color w:val="000000"/>
                <w:sz w:val="22"/>
                <w:szCs w:val="22"/>
              </w:rPr>
            </w:pPr>
            <w:r>
              <w:rPr>
                <w:rFonts w:ascii="Calibri" w:hAnsi="Calibri"/>
                <w:color w:val="000000"/>
                <w:sz w:val="22"/>
                <w:szCs w:val="22"/>
              </w:rPr>
              <w:t>1485.13</w:t>
            </w:r>
          </w:p>
        </w:tc>
        <w:tc>
          <w:tcPr>
            <w:tcW w:w="962" w:type="dxa"/>
            <w:noWrap/>
            <w:vAlign w:val="center"/>
            <w:hideMark/>
          </w:tcPr>
          <w:p w14:paraId="784BD1F6" w14:textId="77777777" w:rsidR="007148B5" w:rsidRDefault="007148B5" w:rsidP="007148B5">
            <w:pPr>
              <w:jc w:val="center"/>
              <w:rPr>
                <w:rFonts w:ascii="Calibri" w:hAnsi="Calibri"/>
                <w:color w:val="000000"/>
                <w:sz w:val="22"/>
                <w:szCs w:val="22"/>
              </w:rPr>
            </w:pPr>
            <w:r>
              <w:rPr>
                <w:rFonts w:ascii="Calibri" w:hAnsi="Calibri"/>
                <w:color w:val="000000"/>
                <w:sz w:val="22"/>
                <w:szCs w:val="22"/>
              </w:rPr>
              <w:t>1809.18</w:t>
            </w:r>
          </w:p>
        </w:tc>
        <w:tc>
          <w:tcPr>
            <w:tcW w:w="963" w:type="dxa"/>
            <w:noWrap/>
            <w:vAlign w:val="center"/>
            <w:hideMark/>
          </w:tcPr>
          <w:p w14:paraId="0FC2B06C" w14:textId="77777777" w:rsidR="007148B5" w:rsidRDefault="007148B5" w:rsidP="007148B5">
            <w:pPr>
              <w:jc w:val="center"/>
              <w:rPr>
                <w:rFonts w:ascii="Calibri" w:hAnsi="Calibri"/>
                <w:color w:val="000000"/>
                <w:sz w:val="22"/>
                <w:szCs w:val="22"/>
              </w:rPr>
            </w:pPr>
            <w:r>
              <w:rPr>
                <w:rFonts w:ascii="Calibri" w:hAnsi="Calibri"/>
                <w:color w:val="000000"/>
                <w:sz w:val="22"/>
                <w:szCs w:val="22"/>
              </w:rPr>
              <w:t>2103.20</w:t>
            </w:r>
          </w:p>
        </w:tc>
      </w:tr>
      <w:tr w:rsidR="007148B5" w:rsidRPr="00561A15" w14:paraId="7A76B4B9" w14:textId="77777777" w:rsidTr="007148B5">
        <w:trPr>
          <w:trHeight w:val="144"/>
          <w:jc w:val="center"/>
        </w:trPr>
        <w:tc>
          <w:tcPr>
            <w:tcW w:w="2155" w:type="dxa"/>
            <w:noWrap/>
            <w:vAlign w:val="center"/>
            <w:hideMark/>
          </w:tcPr>
          <w:p w14:paraId="2C4307AB" w14:textId="77777777" w:rsidR="007148B5" w:rsidRDefault="007148B5" w:rsidP="007148B5">
            <w:pPr>
              <w:jc w:val="center"/>
              <w:rPr>
                <w:rFonts w:ascii="Calibri" w:hAnsi="Calibri"/>
                <w:color w:val="000000"/>
                <w:sz w:val="22"/>
                <w:szCs w:val="22"/>
              </w:rPr>
            </w:pPr>
            <w:r>
              <w:rPr>
                <w:rFonts w:ascii="Calibri" w:hAnsi="Calibri"/>
                <w:color w:val="000000"/>
                <w:sz w:val="22"/>
                <w:szCs w:val="22"/>
              </w:rPr>
              <w:t>HSUPA Throughput(VA30)</w:t>
            </w:r>
          </w:p>
        </w:tc>
        <w:tc>
          <w:tcPr>
            <w:tcW w:w="962" w:type="dxa"/>
            <w:noWrap/>
            <w:vAlign w:val="center"/>
            <w:hideMark/>
          </w:tcPr>
          <w:p w14:paraId="2289E9B0" w14:textId="77777777" w:rsidR="007148B5" w:rsidRDefault="007148B5" w:rsidP="007148B5">
            <w:pPr>
              <w:jc w:val="center"/>
              <w:rPr>
                <w:rFonts w:ascii="Calibri" w:hAnsi="Calibri"/>
                <w:color w:val="000000"/>
                <w:sz w:val="22"/>
                <w:szCs w:val="22"/>
              </w:rPr>
            </w:pPr>
            <w:r>
              <w:rPr>
                <w:rFonts w:ascii="Calibri" w:hAnsi="Calibri"/>
                <w:color w:val="000000"/>
                <w:sz w:val="22"/>
                <w:szCs w:val="22"/>
              </w:rPr>
              <w:t>78.66</w:t>
            </w:r>
          </w:p>
        </w:tc>
        <w:tc>
          <w:tcPr>
            <w:tcW w:w="963" w:type="dxa"/>
            <w:noWrap/>
            <w:vAlign w:val="center"/>
            <w:hideMark/>
          </w:tcPr>
          <w:p w14:paraId="1FD6D21E" w14:textId="77777777" w:rsidR="007148B5" w:rsidRDefault="007148B5" w:rsidP="007148B5">
            <w:pPr>
              <w:jc w:val="center"/>
              <w:rPr>
                <w:rFonts w:ascii="Calibri" w:hAnsi="Calibri"/>
                <w:color w:val="000000"/>
                <w:sz w:val="22"/>
                <w:szCs w:val="22"/>
              </w:rPr>
            </w:pPr>
            <w:r>
              <w:rPr>
                <w:rFonts w:ascii="Calibri" w:hAnsi="Calibri"/>
                <w:color w:val="000000"/>
                <w:sz w:val="22"/>
                <w:szCs w:val="22"/>
              </w:rPr>
              <w:t>262.37</w:t>
            </w:r>
          </w:p>
        </w:tc>
        <w:tc>
          <w:tcPr>
            <w:tcW w:w="962" w:type="dxa"/>
            <w:noWrap/>
            <w:vAlign w:val="center"/>
            <w:hideMark/>
          </w:tcPr>
          <w:p w14:paraId="0F477FD3" w14:textId="77777777" w:rsidR="007148B5" w:rsidRDefault="007148B5" w:rsidP="007148B5">
            <w:pPr>
              <w:jc w:val="center"/>
              <w:rPr>
                <w:rFonts w:ascii="Calibri" w:hAnsi="Calibri"/>
                <w:color w:val="000000"/>
                <w:sz w:val="22"/>
                <w:szCs w:val="22"/>
              </w:rPr>
            </w:pPr>
            <w:r>
              <w:rPr>
                <w:rFonts w:ascii="Calibri" w:hAnsi="Calibri"/>
                <w:color w:val="000000"/>
                <w:sz w:val="22"/>
                <w:szCs w:val="22"/>
              </w:rPr>
              <w:t>522.13</w:t>
            </w:r>
          </w:p>
        </w:tc>
        <w:tc>
          <w:tcPr>
            <w:tcW w:w="963" w:type="dxa"/>
            <w:noWrap/>
            <w:vAlign w:val="center"/>
            <w:hideMark/>
          </w:tcPr>
          <w:p w14:paraId="44FF7A99" w14:textId="77777777" w:rsidR="007148B5" w:rsidRDefault="007148B5" w:rsidP="007148B5">
            <w:pPr>
              <w:jc w:val="center"/>
              <w:rPr>
                <w:rFonts w:ascii="Calibri" w:hAnsi="Calibri"/>
                <w:color w:val="000000"/>
                <w:sz w:val="22"/>
                <w:szCs w:val="22"/>
              </w:rPr>
            </w:pPr>
            <w:r>
              <w:rPr>
                <w:rFonts w:ascii="Calibri" w:hAnsi="Calibri"/>
                <w:color w:val="000000"/>
                <w:sz w:val="22"/>
                <w:szCs w:val="22"/>
              </w:rPr>
              <w:t>795.28</w:t>
            </w:r>
          </w:p>
        </w:tc>
        <w:tc>
          <w:tcPr>
            <w:tcW w:w="962" w:type="dxa"/>
            <w:noWrap/>
            <w:vAlign w:val="center"/>
            <w:hideMark/>
          </w:tcPr>
          <w:p w14:paraId="180F1B39" w14:textId="77777777" w:rsidR="007148B5" w:rsidRDefault="007148B5" w:rsidP="007148B5">
            <w:pPr>
              <w:jc w:val="center"/>
              <w:rPr>
                <w:rFonts w:ascii="Calibri" w:hAnsi="Calibri"/>
                <w:color w:val="000000"/>
                <w:sz w:val="22"/>
                <w:szCs w:val="22"/>
              </w:rPr>
            </w:pPr>
            <w:r>
              <w:rPr>
                <w:rFonts w:ascii="Calibri" w:hAnsi="Calibri"/>
                <w:color w:val="000000"/>
                <w:sz w:val="22"/>
                <w:szCs w:val="22"/>
              </w:rPr>
              <w:t>1079.77</w:t>
            </w:r>
          </w:p>
        </w:tc>
        <w:tc>
          <w:tcPr>
            <w:tcW w:w="963" w:type="dxa"/>
            <w:noWrap/>
            <w:vAlign w:val="center"/>
            <w:hideMark/>
          </w:tcPr>
          <w:p w14:paraId="169412CE" w14:textId="77777777" w:rsidR="007148B5" w:rsidRDefault="007148B5" w:rsidP="007148B5">
            <w:pPr>
              <w:jc w:val="center"/>
              <w:rPr>
                <w:rFonts w:ascii="Calibri" w:hAnsi="Calibri"/>
                <w:color w:val="000000"/>
                <w:sz w:val="22"/>
                <w:szCs w:val="22"/>
              </w:rPr>
            </w:pPr>
            <w:r>
              <w:rPr>
                <w:rFonts w:ascii="Calibri" w:hAnsi="Calibri"/>
                <w:color w:val="000000"/>
                <w:sz w:val="22"/>
                <w:szCs w:val="22"/>
              </w:rPr>
              <w:t>1375.72</w:t>
            </w:r>
          </w:p>
        </w:tc>
        <w:tc>
          <w:tcPr>
            <w:tcW w:w="962" w:type="dxa"/>
            <w:noWrap/>
            <w:vAlign w:val="center"/>
            <w:hideMark/>
          </w:tcPr>
          <w:p w14:paraId="49A22C0C" w14:textId="77777777" w:rsidR="007148B5" w:rsidRDefault="007148B5" w:rsidP="007148B5">
            <w:pPr>
              <w:jc w:val="center"/>
              <w:rPr>
                <w:rFonts w:ascii="Calibri" w:hAnsi="Calibri"/>
                <w:color w:val="000000"/>
                <w:sz w:val="22"/>
                <w:szCs w:val="22"/>
              </w:rPr>
            </w:pPr>
            <w:r>
              <w:rPr>
                <w:rFonts w:ascii="Calibri" w:hAnsi="Calibri"/>
                <w:color w:val="000000"/>
                <w:sz w:val="22"/>
                <w:szCs w:val="22"/>
              </w:rPr>
              <w:t>1669.08</w:t>
            </w:r>
          </w:p>
        </w:tc>
        <w:tc>
          <w:tcPr>
            <w:tcW w:w="963" w:type="dxa"/>
            <w:noWrap/>
            <w:vAlign w:val="center"/>
            <w:hideMark/>
          </w:tcPr>
          <w:p w14:paraId="6D809F93" w14:textId="77777777" w:rsidR="007148B5" w:rsidRDefault="007148B5" w:rsidP="007148B5">
            <w:pPr>
              <w:jc w:val="center"/>
              <w:rPr>
                <w:rFonts w:ascii="Calibri" w:hAnsi="Calibri"/>
                <w:color w:val="000000"/>
                <w:sz w:val="22"/>
                <w:szCs w:val="22"/>
              </w:rPr>
            </w:pPr>
            <w:r>
              <w:rPr>
                <w:rFonts w:ascii="Calibri" w:hAnsi="Calibri"/>
                <w:color w:val="000000"/>
                <w:sz w:val="22"/>
                <w:szCs w:val="22"/>
              </w:rPr>
              <w:t>1960.60</w:t>
            </w:r>
          </w:p>
        </w:tc>
      </w:tr>
    </w:tbl>
    <w:p w14:paraId="3FC24D83" w14:textId="77777777" w:rsidR="007148B5" w:rsidRDefault="007148B5" w:rsidP="007148B5">
      <w:pPr>
        <w:ind w:left="920"/>
      </w:pPr>
    </w:p>
    <w:p w14:paraId="03E446A9" w14:textId="77777777" w:rsidR="00FB0ABD" w:rsidRDefault="00803D9B" w:rsidP="009958C1">
      <w:pPr>
        <w:jc w:val="center"/>
      </w:pPr>
      <w:r>
        <w:rPr>
          <w:noProof/>
          <w:lang w:val="en-US"/>
        </w:rPr>
        <w:drawing>
          <wp:inline distT="0" distB="0" distL="0" distR="0" wp14:anchorId="03E446D7" wp14:editId="03E446D8">
            <wp:extent cx="4178709" cy="3134032"/>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0635" cy="3135476"/>
                    </a:xfrm>
                    <a:prstGeom prst="rect">
                      <a:avLst/>
                    </a:prstGeom>
                    <a:noFill/>
                    <a:extLst/>
                  </pic:spPr>
                </pic:pic>
              </a:graphicData>
            </a:graphic>
          </wp:inline>
        </w:drawing>
      </w:r>
    </w:p>
    <w:p w14:paraId="03E446AA" w14:textId="493E8A04" w:rsidR="00CC281F" w:rsidRPr="00422B34" w:rsidRDefault="00CC281F" w:rsidP="00CC281F">
      <w:pPr>
        <w:pStyle w:val="FigureTitle"/>
      </w:pPr>
      <w:r>
        <w:t xml:space="preserve">Figure </w:t>
      </w:r>
      <w:r w:rsidR="00C11B19">
        <w:t>3</w:t>
      </w:r>
      <w:r>
        <w:t xml:space="preserve">: </w:t>
      </w:r>
      <w:r w:rsidR="009958C1">
        <w:t>HSUPA Mapping, PA3.</w:t>
      </w:r>
      <w:r>
        <w:t xml:space="preserve">  </w:t>
      </w:r>
    </w:p>
    <w:p w14:paraId="03E446AB" w14:textId="77777777" w:rsidR="00CC281F" w:rsidRPr="00CC281F" w:rsidRDefault="00CC281F" w:rsidP="00FB0ABD">
      <w:pPr>
        <w:rPr>
          <w:lang w:val="en-US"/>
        </w:rPr>
      </w:pPr>
    </w:p>
    <w:p w14:paraId="03E446AC" w14:textId="77777777" w:rsidR="00803D9B" w:rsidRDefault="00803D9B" w:rsidP="009958C1">
      <w:pPr>
        <w:jc w:val="center"/>
      </w:pPr>
      <w:r>
        <w:rPr>
          <w:noProof/>
          <w:lang w:val="en-US"/>
        </w:rPr>
        <w:drawing>
          <wp:inline distT="0" distB="0" distL="0" distR="0" wp14:anchorId="03E446D9" wp14:editId="03E446DA">
            <wp:extent cx="4254909" cy="3191182"/>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1619" cy="3196214"/>
                    </a:xfrm>
                    <a:prstGeom prst="rect">
                      <a:avLst/>
                    </a:prstGeom>
                    <a:noFill/>
                    <a:extLst/>
                  </pic:spPr>
                </pic:pic>
              </a:graphicData>
            </a:graphic>
          </wp:inline>
        </w:drawing>
      </w:r>
    </w:p>
    <w:p w14:paraId="03E446AD" w14:textId="7F418A93" w:rsidR="00CC281F" w:rsidRPr="00422B34" w:rsidRDefault="00CC281F" w:rsidP="00CC281F">
      <w:pPr>
        <w:pStyle w:val="FigureTitle"/>
      </w:pPr>
      <w:r>
        <w:t xml:space="preserve">Figure </w:t>
      </w:r>
      <w:r w:rsidR="00C11B19">
        <w:t>4</w:t>
      </w:r>
      <w:r>
        <w:t xml:space="preserve">: </w:t>
      </w:r>
      <w:r w:rsidR="009958C1">
        <w:t>HSUPA Mapping, VA30</w:t>
      </w:r>
      <w:r>
        <w:t xml:space="preserve">.  </w:t>
      </w:r>
    </w:p>
    <w:p w14:paraId="03E446CD" w14:textId="77777777" w:rsidR="00561A15" w:rsidRPr="00841873" w:rsidRDefault="00561A15" w:rsidP="00FB0ABD"/>
    <w:p w14:paraId="03E446CE" w14:textId="77777777" w:rsidR="00FB0ABD" w:rsidRDefault="00DD4FF2" w:rsidP="00FB0ABD">
      <w:pPr>
        <w:pStyle w:val="Heading1"/>
      </w:pPr>
      <w:bookmarkStart w:id="7" w:name="OLE_LINK79"/>
      <w:bookmarkStart w:id="8" w:name="OLE_LINK69"/>
      <w:r>
        <w:t>4</w:t>
      </w:r>
      <w:r w:rsidR="00FB0ABD">
        <w:tab/>
        <w:t>Conclusions</w:t>
      </w:r>
    </w:p>
    <w:bookmarkEnd w:id="7"/>
    <w:p w14:paraId="03E446CF" w14:textId="6C2AFD78" w:rsidR="00FB0ABD" w:rsidRPr="00274EC9" w:rsidRDefault="000A2775" w:rsidP="00FB0ABD">
      <w:pPr>
        <w:jc w:val="both"/>
        <w:rPr>
          <w:lang w:val="en-US"/>
        </w:rPr>
      </w:pPr>
      <w:r>
        <w:rPr>
          <w:lang w:val="en-US"/>
        </w:rPr>
        <w:t xml:space="preserve">This contribution provides a simplified model in UL and DL HSPA throughput mapping, which allows </w:t>
      </w:r>
      <w:r w:rsidR="004E71D0">
        <w:rPr>
          <w:lang w:val="en-US"/>
        </w:rPr>
        <w:t xml:space="preserve">for </w:t>
      </w:r>
      <w:r>
        <w:rPr>
          <w:lang w:val="en-US"/>
        </w:rPr>
        <w:t>perform</w:t>
      </w:r>
      <w:r w:rsidR="004E71D0">
        <w:rPr>
          <w:lang w:val="en-US"/>
        </w:rPr>
        <w:t>ing</w:t>
      </w:r>
      <w:r>
        <w:rPr>
          <w:lang w:val="en-US"/>
        </w:rPr>
        <w:t xml:space="preserve"> voice only </w:t>
      </w:r>
      <w:r w:rsidR="004E71D0">
        <w:rPr>
          <w:lang w:val="en-US"/>
        </w:rPr>
        <w:t xml:space="preserve">system </w:t>
      </w:r>
      <w:r>
        <w:rPr>
          <w:lang w:val="en-US"/>
        </w:rPr>
        <w:t>simulation</w:t>
      </w:r>
      <w:r w:rsidR="004E71D0">
        <w:rPr>
          <w:lang w:val="en-US"/>
        </w:rPr>
        <w:t>s</w:t>
      </w:r>
      <w:r>
        <w:rPr>
          <w:lang w:val="en-US"/>
        </w:rPr>
        <w:t xml:space="preserve"> to </w:t>
      </w:r>
      <w:r w:rsidR="004E71D0">
        <w:rPr>
          <w:lang w:val="en-US"/>
        </w:rPr>
        <w:t xml:space="preserve">estimate </w:t>
      </w:r>
      <w:r>
        <w:rPr>
          <w:lang w:val="en-US"/>
        </w:rPr>
        <w:t>HSPA throughput</w:t>
      </w:r>
      <w:r w:rsidR="004E71D0">
        <w:rPr>
          <w:lang w:val="en-US"/>
        </w:rPr>
        <w:t xml:space="preserve"> in mix data/voice scenarios</w:t>
      </w:r>
    </w:p>
    <w:p w14:paraId="21DD287E" w14:textId="5B3D2F08" w:rsidR="00F262EF" w:rsidRPr="00F262EF" w:rsidRDefault="00DD4FF2" w:rsidP="00F262EF">
      <w:pPr>
        <w:pStyle w:val="Heading1"/>
        <w:rPr>
          <w:lang w:val="en-US" w:eastAsia="zh-CN"/>
        </w:rPr>
      </w:pPr>
      <w:r>
        <w:rPr>
          <w:lang w:val="en-US" w:eastAsia="zh-CN"/>
        </w:rPr>
        <w:t>5</w:t>
      </w:r>
      <w:r w:rsidR="00FB0ABD">
        <w:rPr>
          <w:lang w:val="en-US" w:eastAsia="zh-CN"/>
        </w:rPr>
        <w:tab/>
      </w:r>
      <w:r w:rsidR="00FB0ABD" w:rsidRPr="00B16982">
        <w:rPr>
          <w:lang w:val="en-US" w:eastAsia="zh-CN"/>
        </w:rPr>
        <w:t>References</w:t>
      </w:r>
      <w:bookmarkEnd w:id="8"/>
    </w:p>
    <w:p w14:paraId="03E446D1" w14:textId="3C0E0A7E" w:rsidR="00FB0ABD" w:rsidRPr="000A2775" w:rsidRDefault="00F262EF" w:rsidP="000A2775">
      <w:pPr>
        <w:pStyle w:val="Reference"/>
        <w:numPr>
          <w:ilvl w:val="0"/>
          <w:numId w:val="2"/>
        </w:numPr>
        <w:overflowPunct/>
        <w:autoSpaceDE/>
        <w:autoSpaceDN/>
        <w:adjustRightInd/>
        <w:spacing w:before="120" w:after="0" w:line="280" w:lineRule="atLeast"/>
        <w:textAlignment w:val="auto"/>
        <w:rPr>
          <w:lang w:eastAsia="ko-KR"/>
        </w:rPr>
      </w:pPr>
      <w:r>
        <w:rPr>
          <w:lang w:eastAsia="ko-KR"/>
        </w:rPr>
        <w:t>R1-</w:t>
      </w:r>
      <w:r w:rsidRPr="00F262EF">
        <w:t>131579</w:t>
      </w:r>
      <w:r w:rsidR="00A67CB6">
        <w:rPr>
          <w:lang w:eastAsia="ko-KR"/>
        </w:rPr>
        <w:t>, “</w:t>
      </w:r>
      <w:r w:rsidR="00A67CB6" w:rsidRPr="00B85DB9">
        <w:rPr>
          <w:lang w:eastAsia="ko-KR"/>
        </w:rPr>
        <w:t>Baseline Simulation Assumptions for R99 voice</w:t>
      </w:r>
      <w:r w:rsidR="00A67CB6">
        <w:rPr>
          <w:lang w:eastAsia="ko-KR"/>
        </w:rPr>
        <w:t xml:space="preserve">”, </w:t>
      </w:r>
      <w:r w:rsidR="00A67CB6" w:rsidRPr="00B85DB9">
        <w:rPr>
          <w:lang w:eastAsia="ko-KR"/>
        </w:rPr>
        <w:t>Qualcomm Incorporated</w:t>
      </w:r>
    </w:p>
    <w:p w14:paraId="03E446D2" w14:textId="126A8B68" w:rsidR="00345FC3" w:rsidRDefault="00345FC3"/>
    <w:sectPr w:rsidR="00345FC3">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BF40B" w14:textId="77777777" w:rsidR="00952975" w:rsidRDefault="00952975">
      <w:pPr>
        <w:spacing w:after="0"/>
      </w:pPr>
      <w:r>
        <w:separator/>
      </w:r>
    </w:p>
  </w:endnote>
  <w:endnote w:type="continuationSeparator" w:id="0">
    <w:p w14:paraId="5F05D036" w14:textId="77777777" w:rsidR="00952975" w:rsidRDefault="00952975">
      <w:pPr>
        <w:spacing w:after="0"/>
      </w:pPr>
      <w:r>
        <w:continuationSeparator/>
      </w:r>
    </w:p>
  </w:endnote>
  <w:endnote w:type="continuationNotice" w:id="1">
    <w:p w14:paraId="2782CA6E" w14:textId="77777777" w:rsidR="00952975" w:rsidRDefault="009529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99192" w14:textId="77777777" w:rsidR="00952975" w:rsidRDefault="00952975">
      <w:pPr>
        <w:spacing w:after="0"/>
      </w:pPr>
      <w:r>
        <w:separator/>
      </w:r>
    </w:p>
  </w:footnote>
  <w:footnote w:type="continuationSeparator" w:id="0">
    <w:p w14:paraId="5D06F140" w14:textId="77777777" w:rsidR="00952975" w:rsidRDefault="00952975">
      <w:pPr>
        <w:spacing w:after="0"/>
      </w:pPr>
      <w:r>
        <w:continuationSeparator/>
      </w:r>
    </w:p>
  </w:footnote>
  <w:footnote w:type="continuationNotice" w:id="1">
    <w:p w14:paraId="400A2DC7" w14:textId="77777777" w:rsidR="00952975" w:rsidRDefault="009529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E446DF" w14:textId="77777777" w:rsidR="00AD7328" w:rsidRDefault="00AD732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522A9"/>
    <w:multiLevelType w:val="hybridMultilevel"/>
    <w:tmpl w:val="C7C8E12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ABD"/>
    <w:rsid w:val="00003691"/>
    <w:rsid w:val="0002084C"/>
    <w:rsid w:val="000A2775"/>
    <w:rsid w:val="0015795E"/>
    <w:rsid w:val="00180F3B"/>
    <w:rsid w:val="001D231A"/>
    <w:rsid w:val="001E5823"/>
    <w:rsid w:val="00270FBF"/>
    <w:rsid w:val="002B318C"/>
    <w:rsid w:val="0031337F"/>
    <w:rsid w:val="00345FC3"/>
    <w:rsid w:val="003A18FD"/>
    <w:rsid w:val="004B795A"/>
    <w:rsid w:val="004E71D0"/>
    <w:rsid w:val="005601BD"/>
    <w:rsid w:val="00561A15"/>
    <w:rsid w:val="005972AC"/>
    <w:rsid w:val="005B0801"/>
    <w:rsid w:val="005E41AF"/>
    <w:rsid w:val="005E5C35"/>
    <w:rsid w:val="005F42E9"/>
    <w:rsid w:val="0062763A"/>
    <w:rsid w:val="006557AA"/>
    <w:rsid w:val="006C2CCE"/>
    <w:rsid w:val="00703D6A"/>
    <w:rsid w:val="007079F6"/>
    <w:rsid w:val="007148B5"/>
    <w:rsid w:val="00803D9B"/>
    <w:rsid w:val="008A0B08"/>
    <w:rsid w:val="00952975"/>
    <w:rsid w:val="009958C1"/>
    <w:rsid w:val="00A16167"/>
    <w:rsid w:val="00A67CB6"/>
    <w:rsid w:val="00A73163"/>
    <w:rsid w:val="00AC3033"/>
    <w:rsid w:val="00AD7328"/>
    <w:rsid w:val="00BC4972"/>
    <w:rsid w:val="00BC62AD"/>
    <w:rsid w:val="00BD3531"/>
    <w:rsid w:val="00C11B19"/>
    <w:rsid w:val="00CC281F"/>
    <w:rsid w:val="00CF5D0D"/>
    <w:rsid w:val="00DA41FD"/>
    <w:rsid w:val="00DD4FF2"/>
    <w:rsid w:val="00DE51EF"/>
    <w:rsid w:val="00E321EF"/>
    <w:rsid w:val="00E67D80"/>
    <w:rsid w:val="00E97A81"/>
    <w:rsid w:val="00EE4B2D"/>
    <w:rsid w:val="00F262EF"/>
    <w:rsid w:val="00F83574"/>
    <w:rsid w:val="00F9029A"/>
    <w:rsid w:val="00FB0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44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AB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B0A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FB0A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FB0ABD"/>
    <w:pPr>
      <w:spacing w:before="120" w:after="180"/>
      <w:outlineLvl w:val="2"/>
    </w:pPr>
    <w:rPr>
      <w:rFonts w:ascii="Arial" w:eastAsia="SimSu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0ABD"/>
    <w:rPr>
      <w:rFonts w:ascii="Arial" w:eastAsia="SimSun" w:hAnsi="Arial" w:cs="Times New Roman"/>
      <w:sz w:val="36"/>
      <w:szCs w:val="20"/>
      <w:lang w:val="en-GB" w:eastAsia="en-US"/>
    </w:rPr>
  </w:style>
  <w:style w:type="character" w:customStyle="1" w:styleId="Heading3Char">
    <w:name w:val="Heading 3 Char"/>
    <w:basedOn w:val="DefaultParagraphFont"/>
    <w:link w:val="Heading3"/>
    <w:rsid w:val="00FB0ABD"/>
    <w:rPr>
      <w:rFonts w:ascii="Arial" w:eastAsia="SimSun" w:hAnsi="Arial" w:cs="Times New Roman"/>
      <w:sz w:val="28"/>
      <w:szCs w:val="20"/>
      <w:lang w:val="en-GB" w:eastAsia="en-US"/>
    </w:rPr>
  </w:style>
  <w:style w:type="paragraph" w:styleId="TOC5">
    <w:name w:val="toc 5"/>
    <w:basedOn w:val="TOC4"/>
    <w:semiHidden/>
    <w:rsid w:val="00FB0ABD"/>
    <w:pPr>
      <w:keepLines/>
      <w:widowControl w:val="0"/>
      <w:numPr>
        <w:numId w:val="2"/>
      </w:numPr>
      <w:tabs>
        <w:tab w:val="clear" w:pos="360"/>
        <w:tab w:val="right" w:leader="dot" w:pos="9639"/>
      </w:tabs>
      <w:spacing w:after="0"/>
      <w:ind w:left="1701" w:right="425" w:hanging="1701"/>
    </w:pPr>
    <w:rPr>
      <w:noProof/>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FB0AB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FB0ABD"/>
    <w:rPr>
      <w:rFonts w:ascii="Arial" w:eastAsia="SimSun" w:hAnsi="Arial" w:cs="Times New Roman"/>
      <w:b/>
      <w:noProof/>
      <w:sz w:val="18"/>
      <w:szCs w:val="20"/>
      <w:lang w:eastAsia="en-US"/>
    </w:rPr>
  </w:style>
  <w:style w:type="paragraph" w:customStyle="1" w:styleId="Reference">
    <w:name w:val="Reference"/>
    <w:basedOn w:val="Normal"/>
    <w:rsid w:val="00FB0ABD"/>
    <w:pPr>
      <w:numPr>
        <w:numId w:val="1"/>
      </w:numPr>
      <w:spacing w:after="120"/>
      <w:jc w:val="both"/>
    </w:pPr>
    <w:rPr>
      <w:sz w:val="22"/>
      <w:lang w:eastAsia="zh-CN"/>
    </w:rPr>
  </w:style>
  <w:style w:type="paragraph" w:styleId="ListParagraph">
    <w:name w:val="List Paragraph"/>
    <w:basedOn w:val="Normal"/>
    <w:uiPriority w:val="34"/>
    <w:qFormat/>
    <w:rsid w:val="00FB0ABD"/>
    <w:pPr>
      <w:overflowPunct/>
      <w:autoSpaceDE/>
      <w:autoSpaceDN/>
      <w:adjustRightInd/>
      <w:spacing w:after="0"/>
      <w:ind w:left="720"/>
      <w:contextualSpacing/>
      <w:textAlignment w:val="auto"/>
    </w:pPr>
    <w:rPr>
      <w:rFonts w:eastAsia="Times New Roman"/>
      <w:sz w:val="24"/>
      <w:szCs w:val="24"/>
      <w:lang w:val="en-US"/>
    </w:rPr>
  </w:style>
  <w:style w:type="character" w:customStyle="1" w:styleId="Heading2Char">
    <w:name w:val="Heading 2 Char"/>
    <w:basedOn w:val="DefaultParagraphFont"/>
    <w:link w:val="Heading2"/>
    <w:uiPriority w:val="9"/>
    <w:semiHidden/>
    <w:rsid w:val="00FB0ABD"/>
    <w:rPr>
      <w:rFonts w:asciiTheme="majorHAnsi" w:eastAsiaTheme="majorEastAsia" w:hAnsiTheme="majorHAnsi" w:cstheme="majorBidi"/>
      <w:b/>
      <w:bCs/>
      <w:color w:val="4F81BD" w:themeColor="accent1"/>
      <w:sz w:val="26"/>
      <w:szCs w:val="26"/>
      <w:lang w:val="en-GB" w:eastAsia="en-US"/>
    </w:rPr>
  </w:style>
  <w:style w:type="paragraph" w:styleId="TOC4">
    <w:name w:val="toc 4"/>
    <w:basedOn w:val="Normal"/>
    <w:next w:val="Normal"/>
    <w:autoRedefine/>
    <w:uiPriority w:val="39"/>
    <w:semiHidden/>
    <w:unhideWhenUsed/>
    <w:rsid w:val="00FB0ABD"/>
    <w:pPr>
      <w:spacing w:after="100"/>
      <w:ind w:left="600"/>
    </w:pPr>
  </w:style>
  <w:style w:type="paragraph" w:styleId="BalloonText">
    <w:name w:val="Balloon Text"/>
    <w:basedOn w:val="Normal"/>
    <w:link w:val="BalloonTextChar"/>
    <w:uiPriority w:val="99"/>
    <w:semiHidden/>
    <w:unhideWhenUsed/>
    <w:rsid w:val="00FB0AB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0ABD"/>
    <w:rPr>
      <w:rFonts w:ascii="Tahoma" w:eastAsia="SimSun" w:hAnsi="Tahoma" w:cs="Tahoma"/>
      <w:sz w:val="16"/>
      <w:szCs w:val="16"/>
      <w:lang w:val="en-GB" w:eastAsia="en-US"/>
    </w:rPr>
  </w:style>
  <w:style w:type="character" w:styleId="PlaceholderText">
    <w:name w:val="Placeholder Text"/>
    <w:basedOn w:val="DefaultParagraphFont"/>
    <w:uiPriority w:val="99"/>
    <w:semiHidden/>
    <w:rsid w:val="00FB0ABD"/>
    <w:rPr>
      <w:color w:val="808080"/>
    </w:rPr>
  </w:style>
  <w:style w:type="table" w:styleId="TableGrid">
    <w:name w:val="Table Grid"/>
    <w:basedOn w:val="TableNormal"/>
    <w:uiPriority w:val="59"/>
    <w:rsid w:val="00703D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Title">
    <w:name w:val="FigureTitle"/>
    <w:basedOn w:val="Normal"/>
    <w:next w:val="Normal"/>
    <w:autoRedefine/>
    <w:rsid w:val="00CC281F"/>
    <w:pPr>
      <w:overflowPunct/>
      <w:autoSpaceDE/>
      <w:autoSpaceDN/>
      <w:adjustRightInd/>
      <w:spacing w:before="120" w:after="360" w:line="240" w:lineRule="exact"/>
      <w:jc w:val="center"/>
      <w:textAlignment w:val="auto"/>
    </w:pPr>
    <w:rPr>
      <w:rFonts w:eastAsia="Times New Roman"/>
      <w:b/>
      <w:snapToGrid w:val="0"/>
      <w:lang w:val="en-US"/>
    </w:rPr>
  </w:style>
  <w:style w:type="paragraph" w:styleId="Caption">
    <w:name w:val="caption"/>
    <w:aliases w:val="cap,cap Char,Caption Char,Caption Char1 Char,cap Char Char1,Caption Char Char1 Char,cap Char2"/>
    <w:basedOn w:val="Normal"/>
    <w:next w:val="Normal"/>
    <w:link w:val="CaptionChar1"/>
    <w:qFormat/>
    <w:rsid w:val="00CC281F"/>
    <w:rPr>
      <w:rFonts w:eastAsia="Times New Roman"/>
      <w:b/>
      <w:bCs/>
    </w:rPr>
  </w:style>
  <w:style w:type="character" w:customStyle="1" w:styleId="CaptionChar1">
    <w:name w:val="Caption Char1"/>
    <w:aliases w:val="cap Char1,cap Char Char,Caption Char Char,Caption Char1 Char Char,cap Char Char1 Char,Caption Char Char1 Char Char,cap Char2 Char"/>
    <w:link w:val="Caption"/>
    <w:rsid w:val="00CC281F"/>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semiHidden/>
    <w:unhideWhenUsed/>
    <w:rsid w:val="006C2CCE"/>
    <w:pPr>
      <w:tabs>
        <w:tab w:val="center" w:pos="4320"/>
        <w:tab w:val="right" w:pos="8640"/>
      </w:tabs>
      <w:spacing w:after="0"/>
    </w:pPr>
  </w:style>
  <w:style w:type="character" w:customStyle="1" w:styleId="FooterChar">
    <w:name w:val="Footer Char"/>
    <w:basedOn w:val="DefaultParagraphFont"/>
    <w:link w:val="Footer"/>
    <w:uiPriority w:val="99"/>
    <w:semiHidden/>
    <w:rsid w:val="006C2CCE"/>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6C2CCE"/>
    <w:rPr>
      <w:sz w:val="16"/>
      <w:szCs w:val="16"/>
    </w:rPr>
  </w:style>
  <w:style w:type="paragraph" w:styleId="CommentText">
    <w:name w:val="annotation text"/>
    <w:basedOn w:val="Normal"/>
    <w:link w:val="CommentTextChar"/>
    <w:uiPriority w:val="99"/>
    <w:semiHidden/>
    <w:unhideWhenUsed/>
    <w:rsid w:val="006C2CCE"/>
  </w:style>
  <w:style w:type="character" w:customStyle="1" w:styleId="CommentTextChar">
    <w:name w:val="Comment Text Char"/>
    <w:basedOn w:val="DefaultParagraphFont"/>
    <w:link w:val="CommentText"/>
    <w:uiPriority w:val="99"/>
    <w:semiHidden/>
    <w:rsid w:val="006C2CCE"/>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C2CCE"/>
    <w:rPr>
      <w:b/>
      <w:bCs/>
    </w:rPr>
  </w:style>
  <w:style w:type="character" w:customStyle="1" w:styleId="CommentSubjectChar">
    <w:name w:val="Comment Subject Char"/>
    <w:basedOn w:val="CommentTextChar"/>
    <w:link w:val="CommentSubject"/>
    <w:uiPriority w:val="99"/>
    <w:semiHidden/>
    <w:rsid w:val="006C2CCE"/>
    <w:rPr>
      <w:rFonts w:ascii="Times New Roman" w:eastAsia="SimSun" w:hAnsi="Times New Roman" w:cs="Times New Roman"/>
      <w:b/>
      <w:bCs/>
      <w:sz w:val="20"/>
      <w:szCs w:val="20"/>
      <w:lang w:val="en-GB" w:eastAsia="en-US"/>
    </w:rPr>
  </w:style>
  <w:style w:type="paragraph" w:styleId="Revision">
    <w:name w:val="Revision"/>
    <w:hidden/>
    <w:uiPriority w:val="99"/>
    <w:semiHidden/>
    <w:rsid w:val="00AD7328"/>
    <w:pPr>
      <w:spacing w:after="0" w:line="240" w:lineRule="auto"/>
    </w:pPr>
    <w:rPr>
      <w:rFonts w:ascii="Times New Roman" w:eastAsia="SimSu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AB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B0A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FB0A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FB0ABD"/>
    <w:pPr>
      <w:spacing w:before="120" w:after="180"/>
      <w:outlineLvl w:val="2"/>
    </w:pPr>
    <w:rPr>
      <w:rFonts w:ascii="Arial" w:eastAsia="SimSu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0ABD"/>
    <w:rPr>
      <w:rFonts w:ascii="Arial" w:eastAsia="SimSun" w:hAnsi="Arial" w:cs="Times New Roman"/>
      <w:sz w:val="36"/>
      <w:szCs w:val="20"/>
      <w:lang w:val="en-GB" w:eastAsia="en-US"/>
    </w:rPr>
  </w:style>
  <w:style w:type="character" w:customStyle="1" w:styleId="Heading3Char">
    <w:name w:val="Heading 3 Char"/>
    <w:basedOn w:val="DefaultParagraphFont"/>
    <w:link w:val="Heading3"/>
    <w:rsid w:val="00FB0ABD"/>
    <w:rPr>
      <w:rFonts w:ascii="Arial" w:eastAsia="SimSun" w:hAnsi="Arial" w:cs="Times New Roman"/>
      <w:sz w:val="28"/>
      <w:szCs w:val="20"/>
      <w:lang w:val="en-GB" w:eastAsia="en-US"/>
    </w:rPr>
  </w:style>
  <w:style w:type="paragraph" w:styleId="TOC5">
    <w:name w:val="toc 5"/>
    <w:basedOn w:val="TOC4"/>
    <w:semiHidden/>
    <w:rsid w:val="00FB0ABD"/>
    <w:pPr>
      <w:keepLines/>
      <w:widowControl w:val="0"/>
      <w:numPr>
        <w:numId w:val="2"/>
      </w:numPr>
      <w:tabs>
        <w:tab w:val="clear" w:pos="360"/>
        <w:tab w:val="right" w:leader="dot" w:pos="9639"/>
      </w:tabs>
      <w:spacing w:after="0"/>
      <w:ind w:left="1701" w:right="425" w:hanging="1701"/>
    </w:pPr>
    <w:rPr>
      <w:noProof/>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FB0AB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FB0ABD"/>
    <w:rPr>
      <w:rFonts w:ascii="Arial" w:eastAsia="SimSun" w:hAnsi="Arial" w:cs="Times New Roman"/>
      <w:b/>
      <w:noProof/>
      <w:sz w:val="18"/>
      <w:szCs w:val="20"/>
      <w:lang w:eastAsia="en-US"/>
    </w:rPr>
  </w:style>
  <w:style w:type="paragraph" w:customStyle="1" w:styleId="Reference">
    <w:name w:val="Reference"/>
    <w:basedOn w:val="Normal"/>
    <w:rsid w:val="00FB0ABD"/>
    <w:pPr>
      <w:numPr>
        <w:numId w:val="1"/>
      </w:numPr>
      <w:spacing w:after="120"/>
      <w:jc w:val="both"/>
    </w:pPr>
    <w:rPr>
      <w:sz w:val="22"/>
      <w:lang w:eastAsia="zh-CN"/>
    </w:rPr>
  </w:style>
  <w:style w:type="paragraph" w:styleId="ListParagraph">
    <w:name w:val="List Paragraph"/>
    <w:basedOn w:val="Normal"/>
    <w:uiPriority w:val="34"/>
    <w:qFormat/>
    <w:rsid w:val="00FB0ABD"/>
    <w:pPr>
      <w:overflowPunct/>
      <w:autoSpaceDE/>
      <w:autoSpaceDN/>
      <w:adjustRightInd/>
      <w:spacing w:after="0"/>
      <w:ind w:left="720"/>
      <w:contextualSpacing/>
      <w:textAlignment w:val="auto"/>
    </w:pPr>
    <w:rPr>
      <w:rFonts w:eastAsia="Times New Roman"/>
      <w:sz w:val="24"/>
      <w:szCs w:val="24"/>
      <w:lang w:val="en-US"/>
    </w:rPr>
  </w:style>
  <w:style w:type="character" w:customStyle="1" w:styleId="Heading2Char">
    <w:name w:val="Heading 2 Char"/>
    <w:basedOn w:val="DefaultParagraphFont"/>
    <w:link w:val="Heading2"/>
    <w:uiPriority w:val="9"/>
    <w:semiHidden/>
    <w:rsid w:val="00FB0ABD"/>
    <w:rPr>
      <w:rFonts w:asciiTheme="majorHAnsi" w:eastAsiaTheme="majorEastAsia" w:hAnsiTheme="majorHAnsi" w:cstheme="majorBidi"/>
      <w:b/>
      <w:bCs/>
      <w:color w:val="4F81BD" w:themeColor="accent1"/>
      <w:sz w:val="26"/>
      <w:szCs w:val="26"/>
      <w:lang w:val="en-GB" w:eastAsia="en-US"/>
    </w:rPr>
  </w:style>
  <w:style w:type="paragraph" w:styleId="TOC4">
    <w:name w:val="toc 4"/>
    <w:basedOn w:val="Normal"/>
    <w:next w:val="Normal"/>
    <w:autoRedefine/>
    <w:uiPriority w:val="39"/>
    <w:semiHidden/>
    <w:unhideWhenUsed/>
    <w:rsid w:val="00FB0ABD"/>
    <w:pPr>
      <w:spacing w:after="100"/>
      <w:ind w:left="600"/>
    </w:pPr>
  </w:style>
  <w:style w:type="paragraph" w:styleId="BalloonText">
    <w:name w:val="Balloon Text"/>
    <w:basedOn w:val="Normal"/>
    <w:link w:val="BalloonTextChar"/>
    <w:uiPriority w:val="99"/>
    <w:semiHidden/>
    <w:unhideWhenUsed/>
    <w:rsid w:val="00FB0AB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0ABD"/>
    <w:rPr>
      <w:rFonts w:ascii="Tahoma" w:eastAsia="SimSun" w:hAnsi="Tahoma" w:cs="Tahoma"/>
      <w:sz w:val="16"/>
      <w:szCs w:val="16"/>
      <w:lang w:val="en-GB" w:eastAsia="en-US"/>
    </w:rPr>
  </w:style>
  <w:style w:type="character" w:styleId="PlaceholderText">
    <w:name w:val="Placeholder Text"/>
    <w:basedOn w:val="DefaultParagraphFont"/>
    <w:uiPriority w:val="99"/>
    <w:semiHidden/>
    <w:rsid w:val="00FB0ABD"/>
    <w:rPr>
      <w:color w:val="808080"/>
    </w:rPr>
  </w:style>
  <w:style w:type="table" w:styleId="TableGrid">
    <w:name w:val="Table Grid"/>
    <w:basedOn w:val="TableNormal"/>
    <w:uiPriority w:val="59"/>
    <w:rsid w:val="00703D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Title">
    <w:name w:val="FigureTitle"/>
    <w:basedOn w:val="Normal"/>
    <w:next w:val="Normal"/>
    <w:autoRedefine/>
    <w:rsid w:val="00CC281F"/>
    <w:pPr>
      <w:overflowPunct/>
      <w:autoSpaceDE/>
      <w:autoSpaceDN/>
      <w:adjustRightInd/>
      <w:spacing w:before="120" w:after="360" w:line="240" w:lineRule="exact"/>
      <w:jc w:val="center"/>
      <w:textAlignment w:val="auto"/>
    </w:pPr>
    <w:rPr>
      <w:rFonts w:eastAsia="Times New Roman"/>
      <w:b/>
      <w:snapToGrid w:val="0"/>
      <w:lang w:val="en-US"/>
    </w:rPr>
  </w:style>
  <w:style w:type="paragraph" w:styleId="Caption">
    <w:name w:val="caption"/>
    <w:aliases w:val="cap,cap Char,Caption Char,Caption Char1 Char,cap Char Char1,Caption Char Char1 Char,cap Char2"/>
    <w:basedOn w:val="Normal"/>
    <w:next w:val="Normal"/>
    <w:link w:val="CaptionChar1"/>
    <w:qFormat/>
    <w:rsid w:val="00CC281F"/>
    <w:rPr>
      <w:rFonts w:eastAsia="Times New Roman"/>
      <w:b/>
      <w:bCs/>
    </w:rPr>
  </w:style>
  <w:style w:type="character" w:customStyle="1" w:styleId="CaptionChar1">
    <w:name w:val="Caption Char1"/>
    <w:aliases w:val="cap Char1,cap Char Char,Caption Char Char,Caption Char1 Char Char,cap Char Char1 Char,Caption Char Char1 Char Char,cap Char2 Char"/>
    <w:link w:val="Caption"/>
    <w:rsid w:val="00CC281F"/>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semiHidden/>
    <w:unhideWhenUsed/>
    <w:rsid w:val="006C2CCE"/>
    <w:pPr>
      <w:tabs>
        <w:tab w:val="center" w:pos="4320"/>
        <w:tab w:val="right" w:pos="8640"/>
      </w:tabs>
      <w:spacing w:after="0"/>
    </w:pPr>
  </w:style>
  <w:style w:type="character" w:customStyle="1" w:styleId="FooterChar">
    <w:name w:val="Footer Char"/>
    <w:basedOn w:val="DefaultParagraphFont"/>
    <w:link w:val="Footer"/>
    <w:uiPriority w:val="99"/>
    <w:semiHidden/>
    <w:rsid w:val="006C2CCE"/>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6C2CCE"/>
    <w:rPr>
      <w:sz w:val="16"/>
      <w:szCs w:val="16"/>
    </w:rPr>
  </w:style>
  <w:style w:type="paragraph" w:styleId="CommentText">
    <w:name w:val="annotation text"/>
    <w:basedOn w:val="Normal"/>
    <w:link w:val="CommentTextChar"/>
    <w:uiPriority w:val="99"/>
    <w:semiHidden/>
    <w:unhideWhenUsed/>
    <w:rsid w:val="006C2CCE"/>
  </w:style>
  <w:style w:type="character" w:customStyle="1" w:styleId="CommentTextChar">
    <w:name w:val="Comment Text Char"/>
    <w:basedOn w:val="DefaultParagraphFont"/>
    <w:link w:val="CommentText"/>
    <w:uiPriority w:val="99"/>
    <w:semiHidden/>
    <w:rsid w:val="006C2CCE"/>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C2CCE"/>
    <w:rPr>
      <w:b/>
      <w:bCs/>
    </w:rPr>
  </w:style>
  <w:style w:type="character" w:customStyle="1" w:styleId="CommentSubjectChar">
    <w:name w:val="Comment Subject Char"/>
    <w:basedOn w:val="CommentTextChar"/>
    <w:link w:val="CommentSubject"/>
    <w:uiPriority w:val="99"/>
    <w:semiHidden/>
    <w:rsid w:val="006C2CCE"/>
    <w:rPr>
      <w:rFonts w:ascii="Times New Roman" w:eastAsia="SimSun" w:hAnsi="Times New Roman" w:cs="Times New Roman"/>
      <w:b/>
      <w:bCs/>
      <w:sz w:val="20"/>
      <w:szCs w:val="20"/>
      <w:lang w:val="en-GB" w:eastAsia="en-US"/>
    </w:rPr>
  </w:style>
  <w:style w:type="paragraph" w:styleId="Revision">
    <w:name w:val="Revision"/>
    <w:hidden/>
    <w:uiPriority w:val="99"/>
    <w:semiHidden/>
    <w:rsid w:val="00AD7328"/>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86350">
      <w:bodyDiv w:val="1"/>
      <w:marLeft w:val="0"/>
      <w:marRight w:val="0"/>
      <w:marTop w:val="0"/>
      <w:marBottom w:val="0"/>
      <w:divBdr>
        <w:top w:val="none" w:sz="0" w:space="0" w:color="auto"/>
        <w:left w:val="none" w:sz="0" w:space="0" w:color="auto"/>
        <w:bottom w:val="none" w:sz="0" w:space="0" w:color="auto"/>
        <w:right w:val="none" w:sz="0" w:space="0" w:color="auto"/>
      </w:divBdr>
    </w:div>
    <w:div w:id="732120980">
      <w:bodyDiv w:val="1"/>
      <w:marLeft w:val="0"/>
      <w:marRight w:val="0"/>
      <w:marTop w:val="0"/>
      <w:marBottom w:val="0"/>
      <w:divBdr>
        <w:top w:val="none" w:sz="0" w:space="0" w:color="auto"/>
        <w:left w:val="none" w:sz="0" w:space="0" w:color="auto"/>
        <w:bottom w:val="none" w:sz="0" w:space="0" w:color="auto"/>
        <w:right w:val="none" w:sz="0" w:space="0" w:color="auto"/>
      </w:divBdr>
    </w:div>
    <w:div w:id="911817015">
      <w:bodyDiv w:val="1"/>
      <w:marLeft w:val="0"/>
      <w:marRight w:val="0"/>
      <w:marTop w:val="0"/>
      <w:marBottom w:val="0"/>
      <w:divBdr>
        <w:top w:val="none" w:sz="0" w:space="0" w:color="auto"/>
        <w:left w:val="none" w:sz="0" w:space="0" w:color="auto"/>
        <w:bottom w:val="none" w:sz="0" w:space="0" w:color="auto"/>
        <w:right w:val="none" w:sz="0" w:space="0" w:color="auto"/>
      </w:divBdr>
    </w:div>
    <w:div w:id="959145939">
      <w:bodyDiv w:val="1"/>
      <w:marLeft w:val="0"/>
      <w:marRight w:val="0"/>
      <w:marTop w:val="0"/>
      <w:marBottom w:val="0"/>
      <w:divBdr>
        <w:top w:val="none" w:sz="0" w:space="0" w:color="auto"/>
        <w:left w:val="none" w:sz="0" w:space="0" w:color="auto"/>
        <w:bottom w:val="none" w:sz="0" w:space="0" w:color="auto"/>
        <w:right w:val="none" w:sz="0" w:space="0" w:color="auto"/>
      </w:divBdr>
    </w:div>
    <w:div w:id="1696661697">
      <w:bodyDiv w:val="1"/>
      <w:marLeft w:val="0"/>
      <w:marRight w:val="0"/>
      <w:marTop w:val="0"/>
      <w:marBottom w:val="0"/>
      <w:divBdr>
        <w:top w:val="none" w:sz="0" w:space="0" w:color="auto"/>
        <w:left w:val="none" w:sz="0" w:space="0" w:color="auto"/>
        <w:bottom w:val="none" w:sz="0" w:space="0" w:color="auto"/>
        <w:right w:val="none" w:sz="0" w:space="0" w:color="auto"/>
      </w:divBdr>
    </w:div>
    <w:div w:id="1739159691">
      <w:bodyDiv w:val="1"/>
      <w:marLeft w:val="0"/>
      <w:marRight w:val="0"/>
      <w:marTop w:val="0"/>
      <w:marBottom w:val="0"/>
      <w:divBdr>
        <w:top w:val="none" w:sz="0" w:space="0" w:color="auto"/>
        <w:left w:val="none" w:sz="0" w:space="0" w:color="auto"/>
        <w:bottom w:val="none" w:sz="0" w:space="0" w:color="auto"/>
        <w:right w:val="none" w:sz="0" w:space="0" w:color="auto"/>
      </w:divBdr>
    </w:div>
    <w:div w:id="198072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288AE89E818E4C808D6A112D67476B" ma:contentTypeVersion="0" ma:contentTypeDescription="Create a new document." ma:contentTypeScope="" ma:versionID="192f9b645f28d2f6bc97e29a2a8d6f85">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08BCF-6FC1-498F-B64B-3F3152C65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4F7745-8C61-435A-93D5-37AB2F540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83EA95-8D00-4314-8EF1-077A28D0A4CF}">
  <ds:schemaRefs>
    <ds:schemaRef ds:uri="http://schemas.microsoft.com/sharepoint/v3/contenttype/forms"/>
  </ds:schemaRefs>
</ds:datastoreItem>
</file>

<file path=customXml/itemProps4.xml><?xml version="1.0" encoding="utf-8"?>
<ds:datastoreItem xmlns:ds="http://schemas.openxmlformats.org/officeDocument/2006/customXml" ds:itemID="{BDEECFA0-09B3-4426-944C-17743CD49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 Liangming</dc:creator>
  <cp:lastModifiedBy>Qualcomm, Inc</cp:lastModifiedBy>
  <cp:revision>2</cp:revision>
  <dcterms:created xsi:type="dcterms:W3CDTF">2013-04-06T07:56:00Z</dcterms:created>
  <dcterms:modified xsi:type="dcterms:W3CDTF">2013-04-06T07:56:00Z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0x0101002B288AE89E818E4C808D6A112D67476B</vt:lpwstr>
  </property>
</Properties>
</file>